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15" w:rsidRPr="00935794" w:rsidRDefault="00B54215" w:rsidP="00935794">
      <w:pPr>
        <w:spacing w:line="480" w:lineRule="auto"/>
        <w:rPr>
          <w:b/>
          <w:bCs/>
          <w:color w:val="000000"/>
          <w:szCs w:val="24"/>
        </w:rPr>
      </w:pPr>
      <w:r w:rsidRPr="00935794">
        <w:rPr>
          <w:b/>
          <w:bCs/>
          <w:szCs w:val="24"/>
        </w:rPr>
        <w:t>Bone Marrow Failure</w:t>
      </w:r>
    </w:p>
    <w:p w:rsidR="00B54215" w:rsidRPr="00935794" w:rsidRDefault="00B54215" w:rsidP="00935794">
      <w:pPr>
        <w:pStyle w:val="Author"/>
        <w:tabs>
          <w:tab w:val="right" w:leader="dot" w:pos="720"/>
        </w:tabs>
        <w:spacing w:line="480" w:lineRule="auto"/>
        <w:rPr>
          <w:rFonts w:ascii="Times New Roman" w:hAnsi="Times New Roman"/>
          <w:b/>
          <w:bCs/>
          <w:i w:val="0"/>
        </w:rPr>
      </w:pPr>
      <w:r w:rsidRPr="00935794">
        <w:rPr>
          <w:rFonts w:ascii="Times New Roman" w:hAnsi="Times New Roman"/>
          <w:b/>
          <w:i w:val="0"/>
        </w:rPr>
        <w:t>Zora R. Rogers, MD</w:t>
      </w:r>
    </w:p>
    <w:p w:rsidR="00B54215" w:rsidRPr="00935794" w:rsidRDefault="00B54215" w:rsidP="00935794">
      <w:pPr>
        <w:spacing w:line="480" w:lineRule="auto"/>
        <w:rPr>
          <w:szCs w:val="24"/>
        </w:rPr>
      </w:pPr>
    </w:p>
    <w:p w:rsidR="00432ED5" w:rsidRDefault="00594688" w:rsidP="00935794">
      <w:pPr>
        <w:spacing w:line="480" w:lineRule="auto"/>
        <w:rPr>
          <w:szCs w:val="24"/>
        </w:rPr>
      </w:pPr>
      <w:r w:rsidRPr="009B7B05">
        <w:rPr>
          <w:szCs w:val="24"/>
        </w:rPr>
        <w:t>1</w:t>
      </w:r>
      <w:r w:rsidR="00B54215" w:rsidRPr="00A80F18">
        <w:rPr>
          <w:szCs w:val="24"/>
        </w:rPr>
        <w:t>.</w:t>
      </w:r>
      <w:r w:rsidR="006D066A" w:rsidRPr="00A80F18">
        <w:rPr>
          <w:szCs w:val="24"/>
        </w:rPr>
        <w:tab/>
      </w:r>
      <w:r w:rsidR="00B54215" w:rsidRPr="00A80F18">
        <w:rPr>
          <w:szCs w:val="24"/>
        </w:rPr>
        <w:t xml:space="preserve">A 16-year-old girl with </w:t>
      </w:r>
      <w:proofErr w:type="spellStart"/>
      <w:r w:rsidR="00B54215" w:rsidRPr="00A80F18">
        <w:rPr>
          <w:szCs w:val="24"/>
        </w:rPr>
        <w:t>dyskeratosis</w:t>
      </w:r>
      <w:proofErr w:type="spellEnd"/>
      <w:r w:rsidR="00B54215" w:rsidRPr="00A80F18">
        <w:rPr>
          <w:szCs w:val="24"/>
        </w:rPr>
        <w:t xml:space="preserve"> </w:t>
      </w:r>
      <w:proofErr w:type="spellStart"/>
      <w:r w:rsidR="00B54215" w:rsidRPr="00A80F18">
        <w:rPr>
          <w:szCs w:val="24"/>
        </w:rPr>
        <w:t>congenita</w:t>
      </w:r>
      <w:proofErr w:type="spellEnd"/>
      <w:r w:rsidR="00B54215" w:rsidRPr="00A80F18">
        <w:rPr>
          <w:szCs w:val="24"/>
        </w:rPr>
        <w:t xml:space="preserve"> (DC) has had a rapid</w:t>
      </w:r>
      <w:r w:rsidR="00B040C1" w:rsidRPr="00A80F18">
        <w:rPr>
          <w:szCs w:val="24"/>
        </w:rPr>
        <w:t>,</w:t>
      </w:r>
      <w:r w:rsidR="00B54215" w:rsidRPr="00A80F18">
        <w:rPr>
          <w:szCs w:val="24"/>
        </w:rPr>
        <w:t xml:space="preserve"> progressive</w:t>
      </w:r>
      <w:r w:rsidR="00B54215" w:rsidRPr="00FC1C73">
        <w:rPr>
          <w:szCs w:val="24"/>
        </w:rPr>
        <w:t xml:space="preserve"> decline in her blood counts, which are currently a hemoglobin of 6.8 g/</w:t>
      </w:r>
      <w:proofErr w:type="spellStart"/>
      <w:r w:rsidR="00F841B9" w:rsidRPr="005D09B6">
        <w:rPr>
          <w:szCs w:val="24"/>
        </w:rPr>
        <w:t>dL</w:t>
      </w:r>
      <w:proofErr w:type="spellEnd"/>
      <w:r w:rsidR="00B54215" w:rsidRPr="005D09B6">
        <w:rPr>
          <w:szCs w:val="24"/>
        </w:rPr>
        <w:t>, ANC of 380/</w:t>
      </w:r>
      <w:r w:rsidR="00F841B9" w:rsidRPr="005D09B6">
        <w:rPr>
          <w:szCs w:val="24"/>
        </w:rPr>
        <w:t>µL</w:t>
      </w:r>
      <w:r w:rsidR="00B54215" w:rsidRPr="005D09B6">
        <w:rPr>
          <w:szCs w:val="24"/>
        </w:rPr>
        <w:t>, and platelets of 22</w:t>
      </w:r>
      <w:r w:rsidR="00432ED5">
        <w:rPr>
          <w:szCs w:val="24"/>
        </w:rPr>
        <w:t>,</w:t>
      </w:r>
      <w:r w:rsidR="00B54215" w:rsidRPr="00432ED5">
        <w:rPr>
          <w:szCs w:val="24"/>
        </w:rPr>
        <w:t>000/</w:t>
      </w:r>
      <w:r w:rsidR="00F841B9" w:rsidRPr="00432ED5">
        <w:rPr>
          <w:szCs w:val="24"/>
        </w:rPr>
        <w:t>µL</w:t>
      </w:r>
      <w:r w:rsidR="00B54215" w:rsidRPr="00432ED5">
        <w:rPr>
          <w:szCs w:val="24"/>
        </w:rPr>
        <w:t>. Her last annual surveillance bone marrow examination showed no evidence of myelodysplastic syndrome, and cytogenetics including fluorescent in situ hybridization</w:t>
      </w:r>
      <w:r w:rsidR="00B54215" w:rsidRPr="00FC1C73">
        <w:rPr>
          <w:szCs w:val="24"/>
        </w:rPr>
        <w:t xml:space="preserve"> were normal. She has </w:t>
      </w:r>
      <w:r w:rsidR="00B54215" w:rsidRPr="005D09B6">
        <w:rPr>
          <w:szCs w:val="24"/>
        </w:rPr>
        <w:t xml:space="preserve">had </w:t>
      </w:r>
      <w:r w:rsidR="00B040C1" w:rsidRPr="005D09B6">
        <w:rPr>
          <w:szCs w:val="24"/>
        </w:rPr>
        <w:t xml:space="preserve">no </w:t>
      </w:r>
      <w:r w:rsidR="00B54215" w:rsidRPr="005D09B6">
        <w:rPr>
          <w:szCs w:val="24"/>
        </w:rPr>
        <w:t>invasive infections or bleeding. She is taking no medications. She has no full siblings.</w:t>
      </w:r>
      <w:r w:rsidR="006D066A" w:rsidRPr="005D09B6">
        <w:rPr>
          <w:szCs w:val="24"/>
        </w:rPr>
        <w:t xml:space="preserve"> </w:t>
      </w:r>
    </w:p>
    <w:p w:rsidR="00432ED5" w:rsidRDefault="00432ED5" w:rsidP="00935794">
      <w:pPr>
        <w:spacing w:line="480" w:lineRule="auto"/>
        <w:rPr>
          <w:szCs w:val="24"/>
        </w:rPr>
      </w:pPr>
    </w:p>
    <w:p w:rsidR="00B54215" w:rsidRPr="00432ED5" w:rsidRDefault="00B54215" w:rsidP="00935794">
      <w:pPr>
        <w:spacing w:line="480" w:lineRule="auto"/>
        <w:rPr>
          <w:szCs w:val="24"/>
        </w:rPr>
      </w:pPr>
      <w:r w:rsidRPr="00432ED5">
        <w:rPr>
          <w:szCs w:val="24"/>
        </w:rPr>
        <w:t>What is the best long-term treatment for this child at this time?</w:t>
      </w:r>
    </w:p>
    <w:p w:rsidR="006D066A" w:rsidRPr="00432ED5" w:rsidRDefault="006D066A" w:rsidP="00935794">
      <w:pPr>
        <w:spacing w:line="480" w:lineRule="auto"/>
        <w:rPr>
          <w:szCs w:val="24"/>
        </w:rPr>
      </w:pPr>
    </w:p>
    <w:p w:rsidR="00B54215" w:rsidRPr="005D09B6" w:rsidRDefault="00B54215" w:rsidP="00935794">
      <w:pPr>
        <w:spacing w:line="480" w:lineRule="auto"/>
        <w:rPr>
          <w:szCs w:val="24"/>
        </w:rPr>
      </w:pPr>
      <w:r w:rsidRPr="005D09B6">
        <w:rPr>
          <w:szCs w:val="24"/>
        </w:rPr>
        <w:t>A.</w:t>
      </w:r>
      <w:r w:rsidR="006D066A" w:rsidRPr="005D09B6">
        <w:rPr>
          <w:szCs w:val="24"/>
        </w:rPr>
        <w:tab/>
      </w:r>
      <w:proofErr w:type="spellStart"/>
      <w:r w:rsidRPr="005D09B6">
        <w:rPr>
          <w:szCs w:val="24"/>
        </w:rPr>
        <w:t>Antithymocyte</w:t>
      </w:r>
      <w:proofErr w:type="spellEnd"/>
      <w:r w:rsidRPr="005D09B6">
        <w:rPr>
          <w:szCs w:val="24"/>
        </w:rPr>
        <w:t xml:space="preserve"> globulin (ATG) and cyclosporine</w:t>
      </w:r>
    </w:p>
    <w:p w:rsidR="00B54215" w:rsidRPr="005D09B6" w:rsidRDefault="00B54215" w:rsidP="00935794">
      <w:pPr>
        <w:spacing w:line="480" w:lineRule="auto"/>
        <w:rPr>
          <w:szCs w:val="24"/>
        </w:rPr>
      </w:pPr>
      <w:r w:rsidRPr="005D09B6">
        <w:rPr>
          <w:szCs w:val="24"/>
        </w:rPr>
        <w:t>B.</w:t>
      </w:r>
      <w:r w:rsidR="006D066A" w:rsidRPr="005D09B6">
        <w:rPr>
          <w:szCs w:val="24"/>
        </w:rPr>
        <w:tab/>
      </w:r>
      <w:r w:rsidR="00B040C1" w:rsidRPr="005D09B6">
        <w:rPr>
          <w:szCs w:val="24"/>
        </w:rPr>
        <w:t>Monitoring</w:t>
      </w:r>
      <w:r w:rsidRPr="005D09B6">
        <w:rPr>
          <w:szCs w:val="24"/>
        </w:rPr>
        <w:t xml:space="preserve"> blood counts and </w:t>
      </w:r>
      <w:r w:rsidR="00B040C1" w:rsidRPr="005D09B6">
        <w:rPr>
          <w:szCs w:val="24"/>
        </w:rPr>
        <w:t xml:space="preserve">observing </w:t>
      </w:r>
      <w:r w:rsidRPr="005D09B6">
        <w:rPr>
          <w:szCs w:val="24"/>
        </w:rPr>
        <w:t>clinical status</w:t>
      </w:r>
    </w:p>
    <w:p w:rsidR="00B54215" w:rsidRPr="005D09B6" w:rsidRDefault="00B54215" w:rsidP="00935794">
      <w:pPr>
        <w:spacing w:line="480" w:lineRule="auto"/>
        <w:rPr>
          <w:szCs w:val="24"/>
        </w:rPr>
      </w:pPr>
      <w:r w:rsidRPr="005D09B6">
        <w:rPr>
          <w:szCs w:val="24"/>
        </w:rPr>
        <w:t>C.</w:t>
      </w:r>
      <w:r w:rsidR="006D066A" w:rsidRPr="005D09B6">
        <w:rPr>
          <w:szCs w:val="24"/>
        </w:rPr>
        <w:tab/>
      </w:r>
      <w:r w:rsidRPr="005D09B6">
        <w:rPr>
          <w:szCs w:val="24"/>
        </w:rPr>
        <w:t>Granulocyte</w:t>
      </w:r>
      <w:r w:rsidR="00B040C1" w:rsidRPr="005D09B6">
        <w:rPr>
          <w:szCs w:val="24"/>
        </w:rPr>
        <w:t xml:space="preserve"> </w:t>
      </w:r>
      <w:r w:rsidRPr="005D09B6">
        <w:rPr>
          <w:szCs w:val="24"/>
        </w:rPr>
        <w:t>colony</w:t>
      </w:r>
      <w:r w:rsidR="00B040C1" w:rsidRPr="005D09B6">
        <w:rPr>
          <w:szCs w:val="24"/>
        </w:rPr>
        <w:t>-</w:t>
      </w:r>
      <w:r w:rsidRPr="005D09B6">
        <w:rPr>
          <w:szCs w:val="24"/>
        </w:rPr>
        <w:t>stimulating factor (G</w:t>
      </w:r>
      <w:r w:rsidR="00901E5E" w:rsidRPr="005D09B6">
        <w:rPr>
          <w:szCs w:val="24"/>
        </w:rPr>
        <w:t>-</w:t>
      </w:r>
      <w:r w:rsidRPr="005D09B6">
        <w:rPr>
          <w:szCs w:val="24"/>
        </w:rPr>
        <w:t>CSF)</w:t>
      </w:r>
    </w:p>
    <w:p w:rsidR="006D066A" w:rsidRPr="00935794" w:rsidRDefault="00B54215" w:rsidP="00935794">
      <w:pPr>
        <w:spacing w:line="480" w:lineRule="auto"/>
        <w:rPr>
          <w:szCs w:val="24"/>
        </w:rPr>
      </w:pPr>
      <w:r w:rsidRPr="005D09B6">
        <w:rPr>
          <w:szCs w:val="24"/>
        </w:rPr>
        <w:t>D.</w:t>
      </w:r>
      <w:r w:rsidR="006D066A" w:rsidRPr="005D09B6">
        <w:rPr>
          <w:szCs w:val="24"/>
        </w:rPr>
        <w:tab/>
      </w:r>
      <w:proofErr w:type="spellStart"/>
      <w:r w:rsidR="005D09B6" w:rsidRPr="005D09B6">
        <w:rPr>
          <w:szCs w:val="24"/>
        </w:rPr>
        <w:t>Oxymeth</w:t>
      </w:r>
      <w:r w:rsidR="005D09B6">
        <w:rPr>
          <w:szCs w:val="24"/>
        </w:rPr>
        <w:t>o</w:t>
      </w:r>
      <w:r w:rsidR="005D09B6" w:rsidRPr="005D09B6">
        <w:rPr>
          <w:szCs w:val="24"/>
        </w:rPr>
        <w:t>lone</w:t>
      </w:r>
      <w:proofErr w:type="spellEnd"/>
    </w:p>
    <w:p w:rsidR="00B54215" w:rsidRPr="00935794" w:rsidRDefault="00B54215" w:rsidP="00935794">
      <w:pPr>
        <w:spacing w:line="480" w:lineRule="auto"/>
        <w:rPr>
          <w:szCs w:val="24"/>
        </w:rPr>
      </w:pPr>
      <w:r w:rsidRPr="00935794">
        <w:rPr>
          <w:szCs w:val="24"/>
          <w:highlight w:val="yellow"/>
        </w:rPr>
        <w:t>E.</w:t>
      </w:r>
      <w:r w:rsidR="006D066A" w:rsidRPr="00935794">
        <w:rPr>
          <w:szCs w:val="24"/>
          <w:highlight w:val="yellow"/>
        </w:rPr>
        <w:tab/>
      </w:r>
      <w:r w:rsidRPr="00935794">
        <w:rPr>
          <w:szCs w:val="24"/>
          <w:highlight w:val="yellow"/>
        </w:rPr>
        <w:t>Unrelated donor transplant with reduced</w:t>
      </w:r>
      <w:r w:rsidR="00B040C1" w:rsidRPr="00935794">
        <w:rPr>
          <w:szCs w:val="24"/>
          <w:highlight w:val="yellow"/>
        </w:rPr>
        <w:t>-</w:t>
      </w:r>
      <w:r w:rsidRPr="00935794">
        <w:rPr>
          <w:szCs w:val="24"/>
          <w:highlight w:val="yellow"/>
        </w:rPr>
        <w:t>intensity conditioning</w:t>
      </w:r>
    </w:p>
    <w:p w:rsidR="00B54215" w:rsidRPr="005D09B6" w:rsidRDefault="00B54215" w:rsidP="00935794">
      <w:pPr>
        <w:spacing w:line="480" w:lineRule="auto"/>
        <w:rPr>
          <w:szCs w:val="24"/>
        </w:rPr>
      </w:pPr>
    </w:p>
    <w:p w:rsidR="00A80F18" w:rsidRDefault="00B54215" w:rsidP="00935794">
      <w:pPr>
        <w:spacing w:line="480" w:lineRule="auto"/>
        <w:rPr>
          <w:b/>
          <w:szCs w:val="24"/>
        </w:rPr>
      </w:pPr>
      <w:r w:rsidRPr="005D09B6">
        <w:rPr>
          <w:b/>
          <w:szCs w:val="24"/>
        </w:rPr>
        <w:t>Explanation</w:t>
      </w:r>
    </w:p>
    <w:p w:rsidR="006D066A" w:rsidRDefault="00B54215" w:rsidP="00935794">
      <w:pPr>
        <w:spacing w:line="480" w:lineRule="auto"/>
        <w:rPr>
          <w:szCs w:val="24"/>
        </w:rPr>
      </w:pPr>
      <w:r w:rsidRPr="005D09B6">
        <w:rPr>
          <w:szCs w:val="24"/>
        </w:rPr>
        <w:t>Although the usual therapy for a patient with DC in childhood is quarterly monitoring of blood counts and consideration of bone marrow examination</w:t>
      </w:r>
      <w:r w:rsidR="003C1963" w:rsidRPr="005D09B6">
        <w:rPr>
          <w:szCs w:val="24"/>
        </w:rPr>
        <w:t>,</w:t>
      </w:r>
      <w:r w:rsidRPr="005D09B6">
        <w:rPr>
          <w:szCs w:val="24"/>
        </w:rPr>
        <w:t xml:space="preserve"> including cytogenetics periodically </w:t>
      </w:r>
      <w:r w:rsidR="00A80F18">
        <w:rPr>
          <w:szCs w:val="24"/>
        </w:rPr>
        <w:t>when</w:t>
      </w:r>
      <w:r w:rsidR="00A80F18" w:rsidRPr="005D09B6">
        <w:rPr>
          <w:szCs w:val="24"/>
        </w:rPr>
        <w:t xml:space="preserve"> </w:t>
      </w:r>
      <w:r w:rsidRPr="005D09B6">
        <w:rPr>
          <w:szCs w:val="24"/>
        </w:rPr>
        <w:t xml:space="preserve">the counts start to decline, this patient with DC has very low blood counts, at the level where transfusions </w:t>
      </w:r>
      <w:r w:rsidR="00A80F18">
        <w:rPr>
          <w:szCs w:val="24"/>
        </w:rPr>
        <w:t>likely</w:t>
      </w:r>
      <w:r w:rsidR="003C1963" w:rsidRPr="005D09B6">
        <w:rPr>
          <w:szCs w:val="24"/>
        </w:rPr>
        <w:t xml:space="preserve"> will </w:t>
      </w:r>
      <w:r w:rsidRPr="005D09B6">
        <w:rPr>
          <w:szCs w:val="24"/>
        </w:rPr>
        <w:t xml:space="preserve">soon be </w:t>
      </w:r>
      <w:r w:rsidR="003C1963" w:rsidRPr="005D09B6">
        <w:rPr>
          <w:szCs w:val="24"/>
        </w:rPr>
        <w:t>necessary</w:t>
      </w:r>
      <w:r w:rsidRPr="005D09B6">
        <w:rPr>
          <w:szCs w:val="24"/>
        </w:rPr>
        <w:t>. Thus, continued observation is insufficient</w:t>
      </w:r>
      <w:r w:rsidR="003C1963" w:rsidRPr="005D09B6">
        <w:rPr>
          <w:szCs w:val="24"/>
        </w:rPr>
        <w:t>.</w:t>
      </w:r>
      <w:r w:rsidRPr="005D09B6">
        <w:rPr>
          <w:szCs w:val="24"/>
        </w:rPr>
        <w:t xml:space="preserve"> ATG and cyclosporine, the immunosuppressive therapy </w:t>
      </w:r>
      <w:r w:rsidRPr="005D09B6">
        <w:rPr>
          <w:szCs w:val="24"/>
        </w:rPr>
        <w:lastRenderedPageBreak/>
        <w:t xml:space="preserve">recommended in severe idiopathic aplastic anemia, has no role in the treatment of DC. </w:t>
      </w:r>
      <w:r w:rsidR="003C1963" w:rsidRPr="005D09B6">
        <w:rPr>
          <w:szCs w:val="24"/>
        </w:rPr>
        <w:t xml:space="preserve">Although </w:t>
      </w:r>
      <w:r w:rsidRPr="005D09B6">
        <w:rPr>
          <w:szCs w:val="24"/>
        </w:rPr>
        <w:t>G</w:t>
      </w:r>
      <w:r w:rsidR="00901E5E" w:rsidRPr="005D09B6">
        <w:rPr>
          <w:szCs w:val="24"/>
        </w:rPr>
        <w:t>-</w:t>
      </w:r>
      <w:r w:rsidRPr="005D09B6">
        <w:rPr>
          <w:szCs w:val="24"/>
        </w:rPr>
        <w:t xml:space="preserve">CSF and </w:t>
      </w:r>
      <w:proofErr w:type="spellStart"/>
      <w:r w:rsidR="005D09B6" w:rsidRPr="005D09B6">
        <w:rPr>
          <w:szCs w:val="24"/>
        </w:rPr>
        <w:t>oxymeth</w:t>
      </w:r>
      <w:r w:rsidR="005D09B6">
        <w:rPr>
          <w:szCs w:val="24"/>
        </w:rPr>
        <w:t>o</w:t>
      </w:r>
      <w:r w:rsidR="005D09B6" w:rsidRPr="005D09B6">
        <w:rPr>
          <w:szCs w:val="24"/>
        </w:rPr>
        <w:t>lone</w:t>
      </w:r>
      <w:proofErr w:type="spellEnd"/>
      <w:r w:rsidR="005D09B6" w:rsidRPr="005D09B6">
        <w:rPr>
          <w:szCs w:val="24"/>
        </w:rPr>
        <w:t xml:space="preserve"> </w:t>
      </w:r>
      <w:r w:rsidRPr="00935794">
        <w:rPr>
          <w:szCs w:val="24"/>
        </w:rPr>
        <w:t xml:space="preserve">therapy alone or in combination may increase granulocyte numbers and perhaps all blood counts for several years, their use, particularly together, has been associated with splenic </w:t>
      </w:r>
      <w:proofErr w:type="spellStart"/>
      <w:r w:rsidRPr="00935794">
        <w:rPr>
          <w:szCs w:val="24"/>
        </w:rPr>
        <w:t>peliosis</w:t>
      </w:r>
      <w:proofErr w:type="spellEnd"/>
      <w:r w:rsidRPr="00935794">
        <w:rPr>
          <w:szCs w:val="24"/>
        </w:rPr>
        <w:t xml:space="preserve"> and splenic rupture</w:t>
      </w:r>
      <w:r w:rsidR="00594688" w:rsidRPr="00935794">
        <w:rPr>
          <w:szCs w:val="24"/>
        </w:rPr>
        <w:t xml:space="preserve"> in DC</w:t>
      </w:r>
      <w:r w:rsidRPr="00935794">
        <w:rPr>
          <w:szCs w:val="24"/>
        </w:rPr>
        <w:t>. This teenage patient is young</w:t>
      </w:r>
      <w:r w:rsidRPr="00432ED5">
        <w:rPr>
          <w:szCs w:val="24"/>
        </w:rPr>
        <w:t xml:space="preserve"> enough</w:t>
      </w:r>
      <w:r w:rsidR="00594688" w:rsidRPr="00432ED5">
        <w:rPr>
          <w:szCs w:val="24"/>
        </w:rPr>
        <w:t>, with low enough blood counts,</w:t>
      </w:r>
      <w:r w:rsidRPr="00432ED5">
        <w:rPr>
          <w:szCs w:val="24"/>
        </w:rPr>
        <w:t xml:space="preserve"> that curative therapy with unrelated donor hematopoietic stem cell transplant should be pursued at this time.</w:t>
      </w:r>
    </w:p>
    <w:p w:rsidR="00901F57" w:rsidRPr="005D09B6" w:rsidRDefault="00901F57" w:rsidP="00935794">
      <w:pPr>
        <w:spacing w:line="480" w:lineRule="auto"/>
        <w:rPr>
          <w:szCs w:val="24"/>
        </w:rPr>
      </w:pPr>
    </w:p>
    <w:p w:rsidR="00B54215" w:rsidRPr="005D09B6" w:rsidRDefault="00B54215" w:rsidP="00935794">
      <w:pPr>
        <w:spacing w:line="480" w:lineRule="auto"/>
        <w:rPr>
          <w:szCs w:val="24"/>
        </w:rPr>
      </w:pPr>
      <w:r w:rsidRPr="005D09B6">
        <w:rPr>
          <w:szCs w:val="24"/>
        </w:rPr>
        <w:t>Patients with inherited bone marrow failure syndromes (IBMFS</w:t>
      </w:r>
      <w:r w:rsidR="00901E5E" w:rsidRPr="005D09B6">
        <w:rPr>
          <w:szCs w:val="24"/>
        </w:rPr>
        <w:t>s</w:t>
      </w:r>
      <w:r w:rsidRPr="005D09B6">
        <w:rPr>
          <w:szCs w:val="24"/>
        </w:rPr>
        <w:t xml:space="preserve">) that involve DNA repair defects, such as </w:t>
      </w:r>
      <w:proofErr w:type="spellStart"/>
      <w:r w:rsidRPr="005D09B6">
        <w:rPr>
          <w:szCs w:val="24"/>
        </w:rPr>
        <w:t>Fanconi</w:t>
      </w:r>
      <w:proofErr w:type="spellEnd"/>
      <w:r w:rsidRPr="005D09B6">
        <w:rPr>
          <w:szCs w:val="24"/>
        </w:rPr>
        <w:t xml:space="preserve"> anemia and DC, have increased sensitivity of other body tissues to alkylating agents and radiation, increasing the risk of transplant morbidity and mortality with standard transplant regimens. Conditioning regimens with lower dos</w:t>
      </w:r>
      <w:r w:rsidR="003C1963" w:rsidRPr="005D09B6">
        <w:rPr>
          <w:szCs w:val="24"/>
        </w:rPr>
        <w:t>ag</w:t>
      </w:r>
      <w:r w:rsidRPr="005D09B6">
        <w:rPr>
          <w:szCs w:val="24"/>
        </w:rPr>
        <w:t>es of cyclophosphamide, lower</w:t>
      </w:r>
      <w:r w:rsidR="003C1963" w:rsidRPr="005D09B6">
        <w:rPr>
          <w:szCs w:val="24"/>
        </w:rPr>
        <w:t>-</w:t>
      </w:r>
      <w:r w:rsidRPr="005D09B6">
        <w:rPr>
          <w:szCs w:val="24"/>
        </w:rPr>
        <w:t xml:space="preserve">dose or no radiation, substitution of </w:t>
      </w:r>
      <w:proofErr w:type="spellStart"/>
      <w:r w:rsidRPr="005D09B6">
        <w:rPr>
          <w:szCs w:val="24"/>
        </w:rPr>
        <w:t>fludarabine</w:t>
      </w:r>
      <w:proofErr w:type="spellEnd"/>
      <w:r w:rsidRPr="005D09B6">
        <w:rPr>
          <w:szCs w:val="24"/>
        </w:rPr>
        <w:t>, and, in some circumstances, T</w:t>
      </w:r>
      <w:r w:rsidR="003C1963" w:rsidRPr="005D09B6">
        <w:rPr>
          <w:szCs w:val="24"/>
        </w:rPr>
        <w:t>-</w:t>
      </w:r>
      <w:r w:rsidRPr="005D09B6">
        <w:rPr>
          <w:szCs w:val="24"/>
        </w:rPr>
        <w:t xml:space="preserve">cell depletion, have resulted in improved transplant outcomes for </w:t>
      </w:r>
      <w:r w:rsidR="003C1963" w:rsidRPr="005D09B6">
        <w:rPr>
          <w:szCs w:val="24"/>
        </w:rPr>
        <w:t xml:space="preserve">patients with </w:t>
      </w:r>
      <w:r w:rsidR="00782FF3" w:rsidRPr="005D09B6">
        <w:rPr>
          <w:szCs w:val="24"/>
        </w:rPr>
        <w:t xml:space="preserve">an </w:t>
      </w:r>
      <w:r w:rsidRPr="005D09B6">
        <w:rPr>
          <w:szCs w:val="24"/>
        </w:rPr>
        <w:t xml:space="preserve">IMBFS. However, </w:t>
      </w:r>
      <w:r w:rsidR="003C1963" w:rsidRPr="005D09B6">
        <w:rPr>
          <w:szCs w:val="24"/>
        </w:rPr>
        <w:t xml:space="preserve">patients with </w:t>
      </w:r>
      <w:r w:rsidR="00782FF3" w:rsidRPr="005D09B6">
        <w:rPr>
          <w:szCs w:val="24"/>
        </w:rPr>
        <w:t xml:space="preserve">an </w:t>
      </w:r>
      <w:r w:rsidRPr="005D09B6">
        <w:rPr>
          <w:szCs w:val="24"/>
        </w:rPr>
        <w:t xml:space="preserve">IBMFS have a higher risk of malignancy </w:t>
      </w:r>
      <w:r w:rsidR="00594688" w:rsidRPr="005D09B6">
        <w:rPr>
          <w:szCs w:val="24"/>
        </w:rPr>
        <w:t xml:space="preserve">in tissues </w:t>
      </w:r>
      <w:r w:rsidRPr="005D09B6">
        <w:rPr>
          <w:szCs w:val="24"/>
        </w:rPr>
        <w:t xml:space="preserve">outside the marrow </w:t>
      </w:r>
      <w:r w:rsidR="003C1963" w:rsidRPr="005D09B6">
        <w:rPr>
          <w:szCs w:val="24"/>
        </w:rPr>
        <w:t xml:space="preserve">after </w:t>
      </w:r>
      <w:r w:rsidRPr="005D09B6">
        <w:rPr>
          <w:szCs w:val="24"/>
        </w:rPr>
        <w:t xml:space="preserve">transplant. </w:t>
      </w:r>
      <w:r w:rsidR="003C1963" w:rsidRPr="005D09B6">
        <w:rPr>
          <w:szCs w:val="24"/>
        </w:rPr>
        <w:t xml:space="preserve">Patients with </w:t>
      </w:r>
      <w:r w:rsidRPr="005D09B6">
        <w:rPr>
          <w:szCs w:val="24"/>
        </w:rPr>
        <w:t xml:space="preserve">DC who undergo transplant also are at </w:t>
      </w:r>
      <w:r w:rsidR="00594688" w:rsidRPr="005D09B6">
        <w:rPr>
          <w:szCs w:val="24"/>
        </w:rPr>
        <w:t xml:space="preserve">particular </w:t>
      </w:r>
      <w:r w:rsidRPr="005D09B6">
        <w:rPr>
          <w:szCs w:val="24"/>
        </w:rPr>
        <w:t xml:space="preserve">risk for late pulmonary toxicity and pulmonary fibrosis, which are a known complication of the </w:t>
      </w:r>
      <w:proofErr w:type="spellStart"/>
      <w:r w:rsidRPr="005D09B6">
        <w:rPr>
          <w:szCs w:val="24"/>
        </w:rPr>
        <w:t>untransplanted</w:t>
      </w:r>
      <w:proofErr w:type="spellEnd"/>
      <w:r w:rsidRPr="005D09B6">
        <w:rPr>
          <w:szCs w:val="24"/>
        </w:rPr>
        <w:t xml:space="preserve"> disease. Despite the risks, the best long-term therapy for this patient with DC and progressively falling blood counts is an unrelated donor transplant with appropriately reduced</w:t>
      </w:r>
      <w:r w:rsidR="003C1963" w:rsidRPr="005D09B6">
        <w:rPr>
          <w:szCs w:val="24"/>
        </w:rPr>
        <w:t>-</w:t>
      </w:r>
      <w:r w:rsidRPr="005D09B6">
        <w:rPr>
          <w:szCs w:val="24"/>
        </w:rPr>
        <w:t>intensity conditioning.</w:t>
      </w:r>
    </w:p>
    <w:p w:rsidR="00B54215" w:rsidRPr="005D09B6" w:rsidRDefault="00B54215" w:rsidP="00935794">
      <w:pPr>
        <w:spacing w:line="480" w:lineRule="auto"/>
        <w:rPr>
          <w:szCs w:val="24"/>
        </w:rPr>
      </w:pPr>
    </w:p>
    <w:p w:rsidR="00835FB1" w:rsidRDefault="00594688" w:rsidP="00935794">
      <w:pPr>
        <w:spacing w:line="480" w:lineRule="auto"/>
        <w:rPr>
          <w:szCs w:val="24"/>
        </w:rPr>
      </w:pPr>
      <w:r w:rsidRPr="005D09B6">
        <w:rPr>
          <w:szCs w:val="24"/>
        </w:rPr>
        <w:t>2</w:t>
      </w:r>
      <w:r w:rsidR="00B54215" w:rsidRPr="005D09B6">
        <w:rPr>
          <w:szCs w:val="24"/>
        </w:rPr>
        <w:t>.</w:t>
      </w:r>
      <w:r w:rsidR="006D066A" w:rsidRPr="005D09B6">
        <w:rPr>
          <w:szCs w:val="24"/>
        </w:rPr>
        <w:tab/>
      </w:r>
      <w:r w:rsidR="00B54215" w:rsidRPr="005D09B6">
        <w:rPr>
          <w:szCs w:val="24"/>
        </w:rPr>
        <w:t xml:space="preserve">A 6-year-old </w:t>
      </w:r>
      <w:r w:rsidR="00F841B9" w:rsidRPr="005D09B6">
        <w:rPr>
          <w:szCs w:val="24"/>
        </w:rPr>
        <w:t xml:space="preserve">boy </w:t>
      </w:r>
      <w:r w:rsidR="00B54215" w:rsidRPr="005D09B6">
        <w:rPr>
          <w:szCs w:val="24"/>
        </w:rPr>
        <w:t>presents with a 1-week history of bruising all over his body, fatigue, and fever. His CBC shows pancytopenia. A bone marrow biopsy has 20% cellularity.</w:t>
      </w:r>
      <w:r w:rsidR="006D066A" w:rsidRPr="005D09B6">
        <w:rPr>
          <w:szCs w:val="24"/>
        </w:rPr>
        <w:t xml:space="preserve"> </w:t>
      </w:r>
    </w:p>
    <w:p w:rsidR="00835FB1" w:rsidRDefault="00835FB1" w:rsidP="00935794">
      <w:pPr>
        <w:spacing w:line="480" w:lineRule="auto"/>
        <w:rPr>
          <w:szCs w:val="24"/>
        </w:rPr>
      </w:pPr>
    </w:p>
    <w:p w:rsidR="00B54215" w:rsidRPr="005D09B6" w:rsidRDefault="00B54215" w:rsidP="00935794">
      <w:pPr>
        <w:spacing w:line="480" w:lineRule="auto"/>
        <w:rPr>
          <w:szCs w:val="24"/>
        </w:rPr>
      </w:pPr>
      <w:r w:rsidRPr="005D09B6">
        <w:rPr>
          <w:szCs w:val="24"/>
        </w:rPr>
        <w:lastRenderedPageBreak/>
        <w:t>Which of the following values would be most diagnostic of severe aplastic anemia?</w:t>
      </w:r>
    </w:p>
    <w:p w:rsidR="00B54215" w:rsidRPr="005D09B6" w:rsidRDefault="00B54215" w:rsidP="00935794">
      <w:pPr>
        <w:spacing w:line="480" w:lineRule="auto"/>
        <w:rPr>
          <w:szCs w:val="24"/>
        </w:rPr>
      </w:pPr>
    </w:p>
    <w:p w:rsidR="00B54215" w:rsidRPr="005D09B6" w:rsidRDefault="00B54215" w:rsidP="00935794">
      <w:pPr>
        <w:spacing w:line="480" w:lineRule="auto"/>
        <w:rPr>
          <w:szCs w:val="24"/>
        </w:rPr>
      </w:pPr>
      <w:r w:rsidRPr="005D09B6">
        <w:rPr>
          <w:szCs w:val="24"/>
        </w:rPr>
        <w:t>A.</w:t>
      </w:r>
      <w:r w:rsidR="006D066A" w:rsidRPr="005D09B6">
        <w:rPr>
          <w:szCs w:val="24"/>
        </w:rPr>
        <w:tab/>
      </w:r>
      <w:r w:rsidRPr="005D09B6">
        <w:rPr>
          <w:szCs w:val="24"/>
        </w:rPr>
        <w:t xml:space="preserve">Absolute phagocyte count of </w:t>
      </w:r>
      <w:r w:rsidR="00317637" w:rsidRPr="005D09B6">
        <w:rPr>
          <w:szCs w:val="24"/>
        </w:rPr>
        <w:t>9</w:t>
      </w:r>
      <w:r w:rsidRPr="005D09B6">
        <w:rPr>
          <w:szCs w:val="24"/>
        </w:rPr>
        <w:t>80/</w:t>
      </w:r>
      <w:r w:rsidR="00F841B9" w:rsidRPr="005D09B6">
        <w:rPr>
          <w:szCs w:val="24"/>
        </w:rPr>
        <w:t>µL</w:t>
      </w:r>
    </w:p>
    <w:p w:rsidR="00B54215" w:rsidRPr="005D09B6" w:rsidRDefault="00B54215" w:rsidP="00935794">
      <w:pPr>
        <w:spacing w:line="480" w:lineRule="auto"/>
        <w:rPr>
          <w:szCs w:val="24"/>
        </w:rPr>
      </w:pPr>
      <w:r w:rsidRPr="005D09B6">
        <w:rPr>
          <w:szCs w:val="24"/>
        </w:rPr>
        <w:t>B.</w:t>
      </w:r>
      <w:r w:rsidR="006D066A" w:rsidRPr="005D09B6">
        <w:rPr>
          <w:szCs w:val="24"/>
        </w:rPr>
        <w:tab/>
      </w:r>
      <w:r w:rsidRPr="005D09B6">
        <w:rPr>
          <w:szCs w:val="24"/>
        </w:rPr>
        <w:t>Hemoglobin of 7.9 g/</w:t>
      </w:r>
      <w:proofErr w:type="spellStart"/>
      <w:r w:rsidR="00F841B9" w:rsidRPr="005D09B6">
        <w:rPr>
          <w:szCs w:val="24"/>
        </w:rPr>
        <w:t>dL</w:t>
      </w:r>
      <w:proofErr w:type="spellEnd"/>
    </w:p>
    <w:p w:rsidR="00B54215" w:rsidRPr="005D09B6" w:rsidRDefault="00B54215" w:rsidP="00935794">
      <w:pPr>
        <w:spacing w:line="480" w:lineRule="auto"/>
        <w:rPr>
          <w:szCs w:val="24"/>
        </w:rPr>
      </w:pPr>
      <w:r w:rsidRPr="005D09B6">
        <w:rPr>
          <w:szCs w:val="24"/>
        </w:rPr>
        <w:t>C.</w:t>
      </w:r>
      <w:r w:rsidR="006D066A" w:rsidRPr="005D09B6">
        <w:rPr>
          <w:szCs w:val="24"/>
        </w:rPr>
        <w:tab/>
      </w:r>
      <w:r w:rsidRPr="005D09B6">
        <w:rPr>
          <w:szCs w:val="24"/>
        </w:rPr>
        <w:t xml:space="preserve">Mean cell volume of 90 </w:t>
      </w:r>
      <w:proofErr w:type="spellStart"/>
      <w:r w:rsidR="00F841B9" w:rsidRPr="005D09B6">
        <w:rPr>
          <w:szCs w:val="24"/>
        </w:rPr>
        <w:t>fL</w:t>
      </w:r>
      <w:proofErr w:type="spellEnd"/>
    </w:p>
    <w:p w:rsidR="00B54215" w:rsidRPr="005D09B6" w:rsidRDefault="00B54215" w:rsidP="00935794">
      <w:pPr>
        <w:spacing w:line="480" w:lineRule="auto"/>
        <w:rPr>
          <w:szCs w:val="24"/>
        </w:rPr>
      </w:pPr>
      <w:r w:rsidRPr="005D09B6">
        <w:rPr>
          <w:szCs w:val="24"/>
          <w:highlight w:val="yellow"/>
        </w:rPr>
        <w:t>D.</w:t>
      </w:r>
      <w:r w:rsidR="006D066A" w:rsidRPr="005D09B6">
        <w:rPr>
          <w:szCs w:val="24"/>
          <w:highlight w:val="yellow"/>
        </w:rPr>
        <w:tab/>
      </w:r>
      <w:r w:rsidRPr="005D09B6">
        <w:rPr>
          <w:szCs w:val="24"/>
          <w:highlight w:val="yellow"/>
        </w:rPr>
        <w:t>Platelet count of 10</w:t>
      </w:r>
      <w:r w:rsidR="00835FB1">
        <w:rPr>
          <w:szCs w:val="24"/>
          <w:highlight w:val="yellow"/>
        </w:rPr>
        <w:t>,</w:t>
      </w:r>
      <w:r w:rsidRPr="005D09B6">
        <w:rPr>
          <w:szCs w:val="24"/>
          <w:highlight w:val="yellow"/>
        </w:rPr>
        <w:t>000/</w:t>
      </w:r>
      <w:r w:rsidR="00F841B9" w:rsidRPr="005D09B6">
        <w:rPr>
          <w:szCs w:val="24"/>
          <w:highlight w:val="yellow"/>
        </w:rPr>
        <w:t>µL</w:t>
      </w:r>
    </w:p>
    <w:p w:rsidR="00B54215" w:rsidRPr="005D09B6" w:rsidRDefault="00B54215" w:rsidP="00935794">
      <w:pPr>
        <w:spacing w:line="480" w:lineRule="auto"/>
        <w:rPr>
          <w:szCs w:val="24"/>
        </w:rPr>
      </w:pPr>
      <w:r w:rsidRPr="005D09B6">
        <w:rPr>
          <w:szCs w:val="24"/>
        </w:rPr>
        <w:t>E.</w:t>
      </w:r>
      <w:r w:rsidR="006D066A" w:rsidRPr="005D09B6">
        <w:rPr>
          <w:szCs w:val="24"/>
        </w:rPr>
        <w:tab/>
      </w:r>
      <w:r w:rsidRPr="005D09B6">
        <w:rPr>
          <w:szCs w:val="24"/>
        </w:rPr>
        <w:t>Total leukocyte count of 900/</w:t>
      </w:r>
      <w:r w:rsidR="00F841B9" w:rsidRPr="005D09B6">
        <w:rPr>
          <w:szCs w:val="24"/>
        </w:rPr>
        <w:t>µL</w:t>
      </w:r>
    </w:p>
    <w:p w:rsidR="00B54215" w:rsidRPr="005D09B6" w:rsidRDefault="00B54215" w:rsidP="00935794">
      <w:pPr>
        <w:spacing w:line="480" w:lineRule="auto"/>
        <w:rPr>
          <w:szCs w:val="24"/>
        </w:rPr>
      </w:pPr>
    </w:p>
    <w:p w:rsidR="00835FB1" w:rsidRDefault="00B54215" w:rsidP="00935794">
      <w:pPr>
        <w:spacing w:line="480" w:lineRule="auto"/>
        <w:rPr>
          <w:b/>
          <w:szCs w:val="24"/>
        </w:rPr>
      </w:pPr>
      <w:r w:rsidRPr="005D09B6">
        <w:rPr>
          <w:b/>
          <w:szCs w:val="24"/>
        </w:rPr>
        <w:t>Explanation</w:t>
      </w:r>
    </w:p>
    <w:p w:rsidR="00B54215" w:rsidRDefault="00B54215" w:rsidP="00935794">
      <w:pPr>
        <w:spacing w:line="480" w:lineRule="auto"/>
        <w:rPr>
          <w:szCs w:val="24"/>
        </w:rPr>
      </w:pPr>
      <w:r w:rsidRPr="005D09B6">
        <w:rPr>
          <w:szCs w:val="24"/>
        </w:rPr>
        <w:t xml:space="preserve">Severe aplastic anemia is </w:t>
      </w:r>
      <w:r w:rsidR="00594688" w:rsidRPr="005D09B6">
        <w:rPr>
          <w:szCs w:val="24"/>
        </w:rPr>
        <w:t xml:space="preserve">classically </w:t>
      </w:r>
      <w:r w:rsidRPr="005D09B6">
        <w:rPr>
          <w:szCs w:val="24"/>
        </w:rPr>
        <w:t xml:space="preserve">defined as </w:t>
      </w:r>
      <w:r w:rsidR="00594688" w:rsidRPr="005D09B6">
        <w:rPr>
          <w:szCs w:val="24"/>
        </w:rPr>
        <w:t xml:space="preserve">a </w:t>
      </w:r>
      <w:r w:rsidRPr="005D09B6">
        <w:rPr>
          <w:szCs w:val="24"/>
        </w:rPr>
        <w:t>bone marrow cellularity of less than 25%</w:t>
      </w:r>
      <w:r w:rsidR="003C1963" w:rsidRPr="005D09B6">
        <w:rPr>
          <w:szCs w:val="24"/>
        </w:rPr>
        <w:t>,</w:t>
      </w:r>
      <w:r w:rsidRPr="005D09B6">
        <w:rPr>
          <w:szCs w:val="24"/>
        </w:rPr>
        <w:t xml:space="preserve"> or 25%</w:t>
      </w:r>
      <w:r w:rsidR="00835FB1">
        <w:rPr>
          <w:szCs w:val="24"/>
        </w:rPr>
        <w:t xml:space="preserve"> to </w:t>
      </w:r>
      <w:r w:rsidRPr="005D09B6">
        <w:rPr>
          <w:szCs w:val="24"/>
        </w:rPr>
        <w:t xml:space="preserve">50% with less than 30% hematopoietic cells, and two of the following: </w:t>
      </w:r>
      <w:r w:rsidR="003C1963" w:rsidRPr="005D09B6">
        <w:rPr>
          <w:szCs w:val="24"/>
        </w:rPr>
        <w:t>ANC</w:t>
      </w:r>
      <w:r w:rsidRPr="005D09B6">
        <w:rPr>
          <w:szCs w:val="24"/>
        </w:rPr>
        <w:t xml:space="preserve"> less than 500/</w:t>
      </w:r>
      <w:r w:rsidR="00F841B9" w:rsidRPr="005D09B6">
        <w:rPr>
          <w:szCs w:val="24"/>
        </w:rPr>
        <w:t>µL</w:t>
      </w:r>
      <w:r w:rsidRPr="005D09B6">
        <w:rPr>
          <w:szCs w:val="24"/>
        </w:rPr>
        <w:t>, absolute reticulocyte count less than 40</w:t>
      </w:r>
      <w:r w:rsidR="00835FB1">
        <w:rPr>
          <w:szCs w:val="24"/>
        </w:rPr>
        <w:t>,</w:t>
      </w:r>
      <w:r w:rsidRPr="005D09B6">
        <w:rPr>
          <w:szCs w:val="24"/>
        </w:rPr>
        <w:t>000/</w:t>
      </w:r>
      <w:r w:rsidR="00F841B9" w:rsidRPr="005D09B6">
        <w:rPr>
          <w:szCs w:val="24"/>
        </w:rPr>
        <w:t>µL</w:t>
      </w:r>
      <w:r w:rsidRPr="005D09B6">
        <w:rPr>
          <w:szCs w:val="24"/>
        </w:rPr>
        <w:t>, or platelet count less than 20</w:t>
      </w:r>
      <w:r w:rsidR="00835FB1">
        <w:rPr>
          <w:szCs w:val="24"/>
        </w:rPr>
        <w:t>,</w:t>
      </w:r>
      <w:r w:rsidRPr="005D09B6">
        <w:rPr>
          <w:szCs w:val="24"/>
        </w:rPr>
        <w:t>000/</w:t>
      </w:r>
      <w:r w:rsidR="00F841B9" w:rsidRPr="005D09B6">
        <w:rPr>
          <w:szCs w:val="24"/>
        </w:rPr>
        <w:t>µL</w:t>
      </w:r>
      <w:r w:rsidRPr="005D09B6">
        <w:rPr>
          <w:szCs w:val="24"/>
        </w:rPr>
        <w:t>.</w:t>
      </w:r>
    </w:p>
    <w:p w:rsidR="00835FB1" w:rsidRPr="005D09B6" w:rsidRDefault="00835FB1" w:rsidP="00935794">
      <w:pPr>
        <w:spacing w:line="480" w:lineRule="auto"/>
        <w:rPr>
          <w:szCs w:val="24"/>
        </w:rPr>
      </w:pPr>
    </w:p>
    <w:p w:rsidR="006D066A" w:rsidRPr="005D09B6" w:rsidRDefault="00B54215" w:rsidP="00935794">
      <w:pPr>
        <w:spacing w:line="480" w:lineRule="auto"/>
        <w:rPr>
          <w:szCs w:val="24"/>
        </w:rPr>
      </w:pPr>
      <w:r w:rsidRPr="005D09B6">
        <w:rPr>
          <w:szCs w:val="24"/>
        </w:rPr>
        <w:t xml:space="preserve">Hemoglobin, total leukocyte, and absolute lymphocyte or phagocyte counts are not criteria for </w:t>
      </w:r>
      <w:r w:rsidR="00594688" w:rsidRPr="005D09B6">
        <w:rPr>
          <w:szCs w:val="24"/>
        </w:rPr>
        <w:t xml:space="preserve">severe </w:t>
      </w:r>
      <w:r w:rsidRPr="005D09B6">
        <w:rPr>
          <w:szCs w:val="24"/>
        </w:rPr>
        <w:t>aplastic anemia. Similarly, increased mean cell volume (with a normal red cell distribution width) and percentage of fetal hemoglobin and little-</w:t>
      </w:r>
      <w:proofErr w:type="spellStart"/>
      <w:r w:rsidRPr="005D09B6">
        <w:rPr>
          <w:szCs w:val="24"/>
        </w:rPr>
        <w:t>i</w:t>
      </w:r>
      <w:proofErr w:type="spellEnd"/>
      <w:r w:rsidRPr="005D09B6">
        <w:rPr>
          <w:szCs w:val="24"/>
        </w:rPr>
        <w:t xml:space="preserve"> antigen, which are features commonly associated with aplastic anemia, also are not diagnostic criteria.</w:t>
      </w:r>
    </w:p>
    <w:p w:rsidR="00B54215" w:rsidRPr="005D09B6" w:rsidRDefault="00B54215" w:rsidP="00935794">
      <w:pPr>
        <w:spacing w:line="480" w:lineRule="auto"/>
        <w:rPr>
          <w:szCs w:val="24"/>
        </w:rPr>
      </w:pPr>
    </w:p>
    <w:p w:rsidR="00835FB1" w:rsidRDefault="00594688" w:rsidP="00935794">
      <w:pPr>
        <w:spacing w:line="480" w:lineRule="auto"/>
        <w:rPr>
          <w:szCs w:val="24"/>
        </w:rPr>
      </w:pPr>
      <w:r w:rsidRPr="005D09B6">
        <w:rPr>
          <w:szCs w:val="24"/>
        </w:rPr>
        <w:t>3</w:t>
      </w:r>
      <w:r w:rsidR="00B54215" w:rsidRPr="005D09B6">
        <w:rPr>
          <w:szCs w:val="24"/>
        </w:rPr>
        <w:t>.</w:t>
      </w:r>
      <w:r w:rsidR="006D066A" w:rsidRPr="005D09B6">
        <w:rPr>
          <w:szCs w:val="24"/>
        </w:rPr>
        <w:tab/>
      </w:r>
      <w:r w:rsidR="00B54215" w:rsidRPr="005D09B6">
        <w:rPr>
          <w:szCs w:val="24"/>
        </w:rPr>
        <w:t xml:space="preserve">A 3-year-old </w:t>
      </w:r>
      <w:r w:rsidR="00F841B9" w:rsidRPr="005D09B6">
        <w:rPr>
          <w:szCs w:val="24"/>
        </w:rPr>
        <w:t xml:space="preserve">boy </w:t>
      </w:r>
      <w:r w:rsidR="00B54215" w:rsidRPr="005D09B6">
        <w:rPr>
          <w:szCs w:val="24"/>
        </w:rPr>
        <w:t xml:space="preserve">was just diagnosed with </w:t>
      </w:r>
      <w:proofErr w:type="spellStart"/>
      <w:r w:rsidR="00B54215" w:rsidRPr="005D09B6">
        <w:rPr>
          <w:szCs w:val="24"/>
        </w:rPr>
        <w:t>medulloblastoma</w:t>
      </w:r>
      <w:proofErr w:type="spellEnd"/>
      <w:r w:rsidR="00B54215" w:rsidRPr="005D09B6">
        <w:rPr>
          <w:szCs w:val="24"/>
        </w:rPr>
        <w:t xml:space="preserve"> and has a lifelong history of mild blood count abnormalities. His present blood counts are a hemoglobin of 9.8 g/</w:t>
      </w:r>
      <w:proofErr w:type="spellStart"/>
      <w:r w:rsidR="00F841B9" w:rsidRPr="005D09B6">
        <w:rPr>
          <w:szCs w:val="24"/>
        </w:rPr>
        <w:t>dL</w:t>
      </w:r>
      <w:proofErr w:type="spellEnd"/>
      <w:r w:rsidR="00B54215" w:rsidRPr="005D09B6">
        <w:rPr>
          <w:szCs w:val="24"/>
        </w:rPr>
        <w:t>, mean corpuscular volume of 100</w:t>
      </w:r>
      <w:r w:rsidR="00F841B9" w:rsidRPr="005D09B6">
        <w:rPr>
          <w:szCs w:val="24"/>
        </w:rPr>
        <w:t xml:space="preserve"> </w:t>
      </w:r>
      <w:proofErr w:type="spellStart"/>
      <w:r w:rsidR="00F841B9" w:rsidRPr="005D09B6">
        <w:rPr>
          <w:szCs w:val="24"/>
        </w:rPr>
        <w:t>fL</w:t>
      </w:r>
      <w:proofErr w:type="spellEnd"/>
      <w:r w:rsidR="00B54215" w:rsidRPr="005D09B6">
        <w:rPr>
          <w:szCs w:val="24"/>
        </w:rPr>
        <w:t>, total WBC count of 5</w:t>
      </w:r>
      <w:r w:rsidR="00835FB1">
        <w:rPr>
          <w:szCs w:val="24"/>
        </w:rPr>
        <w:t>,</w:t>
      </w:r>
      <w:r w:rsidR="00B54215" w:rsidRPr="005D09B6">
        <w:rPr>
          <w:szCs w:val="24"/>
        </w:rPr>
        <w:t>280/</w:t>
      </w:r>
      <w:r w:rsidR="00F841B9" w:rsidRPr="005D09B6">
        <w:rPr>
          <w:szCs w:val="24"/>
        </w:rPr>
        <w:t>µL</w:t>
      </w:r>
      <w:r w:rsidR="00B54215" w:rsidRPr="005D09B6">
        <w:rPr>
          <w:szCs w:val="24"/>
        </w:rPr>
        <w:t xml:space="preserve">, </w:t>
      </w:r>
      <w:r w:rsidR="008115F3" w:rsidRPr="005D09B6">
        <w:rPr>
          <w:szCs w:val="24"/>
        </w:rPr>
        <w:t>ANC</w:t>
      </w:r>
      <w:r w:rsidR="00B54215" w:rsidRPr="005D09B6">
        <w:rPr>
          <w:szCs w:val="24"/>
        </w:rPr>
        <w:t xml:space="preserve"> </w:t>
      </w:r>
      <w:r w:rsidR="00D70BCF" w:rsidRPr="005D09B6">
        <w:rPr>
          <w:szCs w:val="24"/>
        </w:rPr>
        <w:t xml:space="preserve">of </w:t>
      </w:r>
      <w:r w:rsidR="00B54215" w:rsidRPr="005D09B6">
        <w:rPr>
          <w:szCs w:val="24"/>
        </w:rPr>
        <w:t>1</w:t>
      </w:r>
      <w:r w:rsidR="00835FB1">
        <w:rPr>
          <w:szCs w:val="24"/>
        </w:rPr>
        <w:t>,</w:t>
      </w:r>
      <w:r w:rsidR="00B54215" w:rsidRPr="005D09B6">
        <w:rPr>
          <w:szCs w:val="24"/>
        </w:rPr>
        <w:t>056/</w:t>
      </w:r>
      <w:r w:rsidR="00F841B9" w:rsidRPr="005D09B6">
        <w:rPr>
          <w:szCs w:val="24"/>
        </w:rPr>
        <w:t>µL</w:t>
      </w:r>
      <w:r w:rsidR="00B54215" w:rsidRPr="005D09B6">
        <w:rPr>
          <w:szCs w:val="24"/>
        </w:rPr>
        <w:t>, and platelet count of 140</w:t>
      </w:r>
      <w:r w:rsidR="00835FB1">
        <w:rPr>
          <w:szCs w:val="24"/>
        </w:rPr>
        <w:t>,</w:t>
      </w:r>
      <w:r w:rsidR="00B54215" w:rsidRPr="005D09B6">
        <w:rPr>
          <w:szCs w:val="24"/>
        </w:rPr>
        <w:t>000/</w:t>
      </w:r>
      <w:r w:rsidR="00F841B9" w:rsidRPr="005D09B6">
        <w:rPr>
          <w:szCs w:val="24"/>
        </w:rPr>
        <w:t>µL</w:t>
      </w:r>
      <w:r w:rsidR="00B54215" w:rsidRPr="005D09B6">
        <w:rPr>
          <w:szCs w:val="24"/>
        </w:rPr>
        <w:t>.</w:t>
      </w:r>
      <w:r w:rsidR="006D066A" w:rsidRPr="005D09B6">
        <w:rPr>
          <w:szCs w:val="24"/>
        </w:rPr>
        <w:t xml:space="preserve"> </w:t>
      </w:r>
    </w:p>
    <w:p w:rsidR="00835FB1" w:rsidRDefault="00835FB1" w:rsidP="00935794">
      <w:pPr>
        <w:spacing w:line="480" w:lineRule="auto"/>
        <w:rPr>
          <w:szCs w:val="24"/>
        </w:rPr>
      </w:pPr>
    </w:p>
    <w:p w:rsidR="00B54215" w:rsidRPr="005D09B6" w:rsidRDefault="00B54215" w:rsidP="00935794">
      <w:pPr>
        <w:spacing w:line="480" w:lineRule="auto"/>
        <w:rPr>
          <w:szCs w:val="24"/>
        </w:rPr>
      </w:pPr>
      <w:r w:rsidRPr="005D09B6">
        <w:rPr>
          <w:szCs w:val="24"/>
        </w:rPr>
        <w:lastRenderedPageBreak/>
        <w:t xml:space="preserve">Which of the following is most likely to be </w:t>
      </w:r>
      <w:r w:rsidR="00594688" w:rsidRPr="005D09B6">
        <w:rPr>
          <w:szCs w:val="24"/>
        </w:rPr>
        <w:t>the cause of his low blood counts</w:t>
      </w:r>
      <w:r w:rsidRPr="005D09B6">
        <w:rPr>
          <w:szCs w:val="24"/>
        </w:rPr>
        <w:t>?</w:t>
      </w:r>
    </w:p>
    <w:p w:rsidR="00B54215" w:rsidRPr="005D09B6" w:rsidRDefault="00B54215" w:rsidP="00935794">
      <w:pPr>
        <w:spacing w:line="480" w:lineRule="auto"/>
        <w:rPr>
          <w:szCs w:val="24"/>
        </w:rPr>
      </w:pPr>
    </w:p>
    <w:p w:rsidR="00B54215" w:rsidRPr="005D09B6" w:rsidRDefault="00B54215" w:rsidP="00935794">
      <w:pPr>
        <w:spacing w:line="480" w:lineRule="auto"/>
        <w:rPr>
          <w:szCs w:val="24"/>
        </w:rPr>
      </w:pPr>
      <w:r w:rsidRPr="005D09B6">
        <w:rPr>
          <w:szCs w:val="24"/>
        </w:rPr>
        <w:t>A.</w:t>
      </w:r>
      <w:r w:rsidR="006D066A" w:rsidRPr="005D09B6">
        <w:rPr>
          <w:szCs w:val="24"/>
        </w:rPr>
        <w:tab/>
      </w:r>
      <w:r w:rsidRPr="005D09B6">
        <w:rPr>
          <w:szCs w:val="24"/>
        </w:rPr>
        <w:t>He has Diamond-</w:t>
      </w:r>
      <w:proofErr w:type="spellStart"/>
      <w:r w:rsidRPr="005D09B6">
        <w:rPr>
          <w:szCs w:val="24"/>
        </w:rPr>
        <w:t>Blackfan</w:t>
      </w:r>
      <w:proofErr w:type="spellEnd"/>
      <w:r w:rsidRPr="005D09B6">
        <w:rPr>
          <w:szCs w:val="24"/>
        </w:rPr>
        <w:t xml:space="preserve"> anemia (DBA)</w:t>
      </w:r>
      <w:r w:rsidR="00835FB1">
        <w:rPr>
          <w:szCs w:val="24"/>
        </w:rPr>
        <w:t>.</w:t>
      </w:r>
    </w:p>
    <w:p w:rsidR="00B54215" w:rsidRPr="005D09B6" w:rsidRDefault="00B54215" w:rsidP="00935794">
      <w:pPr>
        <w:spacing w:line="480" w:lineRule="auto"/>
        <w:rPr>
          <w:szCs w:val="24"/>
        </w:rPr>
      </w:pPr>
      <w:r w:rsidRPr="005D09B6">
        <w:rPr>
          <w:szCs w:val="24"/>
        </w:rPr>
        <w:t>B.</w:t>
      </w:r>
      <w:r w:rsidR="006D066A" w:rsidRPr="005D09B6">
        <w:rPr>
          <w:szCs w:val="24"/>
        </w:rPr>
        <w:tab/>
      </w:r>
      <w:r w:rsidRPr="005D09B6">
        <w:rPr>
          <w:szCs w:val="24"/>
        </w:rPr>
        <w:t>He has common variable immunodeficiency</w:t>
      </w:r>
      <w:r w:rsidR="00D70BCF" w:rsidRPr="005D09B6">
        <w:rPr>
          <w:szCs w:val="24"/>
        </w:rPr>
        <w:t>.</w:t>
      </w:r>
    </w:p>
    <w:p w:rsidR="00B54215" w:rsidRPr="005D09B6" w:rsidRDefault="00B54215" w:rsidP="00935794">
      <w:pPr>
        <w:spacing w:line="480" w:lineRule="auto"/>
        <w:rPr>
          <w:szCs w:val="24"/>
        </w:rPr>
      </w:pPr>
      <w:r w:rsidRPr="005D09B6">
        <w:rPr>
          <w:szCs w:val="24"/>
          <w:highlight w:val="yellow"/>
        </w:rPr>
        <w:t>C.</w:t>
      </w:r>
      <w:r w:rsidR="006D066A" w:rsidRPr="005D09B6">
        <w:rPr>
          <w:szCs w:val="24"/>
          <w:highlight w:val="yellow"/>
        </w:rPr>
        <w:tab/>
      </w:r>
      <w:r w:rsidRPr="005D09B6">
        <w:rPr>
          <w:szCs w:val="24"/>
          <w:highlight w:val="yellow"/>
        </w:rPr>
        <w:t xml:space="preserve">He has </w:t>
      </w:r>
      <w:proofErr w:type="spellStart"/>
      <w:r w:rsidRPr="005D09B6">
        <w:rPr>
          <w:szCs w:val="24"/>
          <w:highlight w:val="yellow"/>
        </w:rPr>
        <w:t>Fanconi</w:t>
      </w:r>
      <w:proofErr w:type="spellEnd"/>
      <w:r w:rsidRPr="005D09B6">
        <w:rPr>
          <w:szCs w:val="24"/>
          <w:highlight w:val="yellow"/>
        </w:rPr>
        <w:t xml:space="preserve"> anemia</w:t>
      </w:r>
      <w:r w:rsidR="00D70BCF" w:rsidRPr="005D09B6">
        <w:rPr>
          <w:szCs w:val="24"/>
        </w:rPr>
        <w:t>.</w:t>
      </w:r>
    </w:p>
    <w:p w:rsidR="00B54215" w:rsidRPr="005D09B6" w:rsidRDefault="00B54215" w:rsidP="00935794">
      <w:pPr>
        <w:spacing w:line="480" w:lineRule="auto"/>
        <w:rPr>
          <w:szCs w:val="24"/>
        </w:rPr>
      </w:pPr>
      <w:r w:rsidRPr="005D09B6">
        <w:rPr>
          <w:szCs w:val="24"/>
        </w:rPr>
        <w:t>D.</w:t>
      </w:r>
      <w:r w:rsidR="006D066A" w:rsidRPr="005D09B6">
        <w:rPr>
          <w:szCs w:val="24"/>
        </w:rPr>
        <w:tab/>
      </w:r>
      <w:r w:rsidR="00594688" w:rsidRPr="005D09B6">
        <w:rPr>
          <w:szCs w:val="24"/>
        </w:rPr>
        <w:t>He has m</w:t>
      </w:r>
      <w:r w:rsidRPr="005D09B6">
        <w:rPr>
          <w:szCs w:val="24"/>
        </w:rPr>
        <w:t xml:space="preserve">etastatic </w:t>
      </w:r>
      <w:proofErr w:type="spellStart"/>
      <w:r w:rsidRPr="005D09B6">
        <w:rPr>
          <w:szCs w:val="24"/>
        </w:rPr>
        <w:t>medulloblastoma</w:t>
      </w:r>
      <w:proofErr w:type="spellEnd"/>
      <w:r w:rsidR="00D70BCF" w:rsidRPr="005D09B6">
        <w:rPr>
          <w:szCs w:val="24"/>
        </w:rPr>
        <w:t>,</w:t>
      </w:r>
      <w:r w:rsidRPr="005D09B6">
        <w:rPr>
          <w:szCs w:val="24"/>
        </w:rPr>
        <w:t xml:space="preserve"> </w:t>
      </w:r>
      <w:r w:rsidR="00594688" w:rsidRPr="005D09B6">
        <w:rPr>
          <w:szCs w:val="24"/>
        </w:rPr>
        <w:t xml:space="preserve">which </w:t>
      </w:r>
      <w:r w:rsidRPr="005D09B6">
        <w:rPr>
          <w:szCs w:val="24"/>
        </w:rPr>
        <w:t>is suppressing his bone marrow</w:t>
      </w:r>
      <w:r w:rsidR="00D70BCF" w:rsidRPr="005D09B6">
        <w:rPr>
          <w:szCs w:val="24"/>
        </w:rPr>
        <w:t>.</w:t>
      </w:r>
    </w:p>
    <w:p w:rsidR="00B54215" w:rsidRPr="005D09B6" w:rsidRDefault="00B54215" w:rsidP="00935794">
      <w:pPr>
        <w:spacing w:line="480" w:lineRule="auto"/>
        <w:rPr>
          <w:szCs w:val="24"/>
        </w:rPr>
      </w:pPr>
      <w:r w:rsidRPr="005D09B6">
        <w:rPr>
          <w:szCs w:val="24"/>
        </w:rPr>
        <w:t>E.</w:t>
      </w:r>
      <w:r w:rsidR="006D066A" w:rsidRPr="005D09B6">
        <w:rPr>
          <w:szCs w:val="24"/>
        </w:rPr>
        <w:tab/>
      </w:r>
      <w:r w:rsidRPr="005D09B6">
        <w:rPr>
          <w:szCs w:val="24"/>
        </w:rPr>
        <w:t xml:space="preserve">There is no relationship between his </w:t>
      </w:r>
      <w:proofErr w:type="spellStart"/>
      <w:r w:rsidRPr="005D09B6">
        <w:rPr>
          <w:szCs w:val="24"/>
        </w:rPr>
        <w:t>medulloblastoma</w:t>
      </w:r>
      <w:proofErr w:type="spellEnd"/>
      <w:r w:rsidRPr="005D09B6">
        <w:rPr>
          <w:szCs w:val="24"/>
        </w:rPr>
        <w:t xml:space="preserve"> and the low blood counts</w:t>
      </w:r>
      <w:r w:rsidR="00D70BCF" w:rsidRPr="005D09B6">
        <w:rPr>
          <w:szCs w:val="24"/>
        </w:rPr>
        <w:t>.</w:t>
      </w:r>
    </w:p>
    <w:p w:rsidR="00B54215" w:rsidRPr="005D09B6" w:rsidRDefault="00B54215" w:rsidP="00935794">
      <w:pPr>
        <w:spacing w:line="480" w:lineRule="auto"/>
        <w:rPr>
          <w:szCs w:val="24"/>
        </w:rPr>
      </w:pPr>
    </w:p>
    <w:p w:rsidR="00835FB1" w:rsidRDefault="00B54215" w:rsidP="00935794">
      <w:pPr>
        <w:spacing w:line="480" w:lineRule="auto"/>
        <w:rPr>
          <w:b/>
          <w:szCs w:val="24"/>
        </w:rPr>
      </w:pPr>
      <w:r w:rsidRPr="005D09B6">
        <w:rPr>
          <w:b/>
          <w:szCs w:val="24"/>
        </w:rPr>
        <w:t>Explanation</w:t>
      </w:r>
    </w:p>
    <w:p w:rsidR="00B54215" w:rsidRPr="005D09B6" w:rsidRDefault="00B54215" w:rsidP="00935794">
      <w:pPr>
        <w:spacing w:line="480" w:lineRule="auto"/>
        <w:rPr>
          <w:szCs w:val="24"/>
        </w:rPr>
      </w:pPr>
      <w:r w:rsidRPr="005D09B6">
        <w:rPr>
          <w:szCs w:val="24"/>
        </w:rPr>
        <w:t xml:space="preserve">This patient with </w:t>
      </w:r>
      <w:proofErr w:type="spellStart"/>
      <w:r w:rsidRPr="005D09B6">
        <w:rPr>
          <w:szCs w:val="24"/>
        </w:rPr>
        <w:t>medulloblastoma</w:t>
      </w:r>
      <w:proofErr w:type="spellEnd"/>
      <w:r w:rsidRPr="005D09B6">
        <w:rPr>
          <w:szCs w:val="24"/>
        </w:rPr>
        <w:t xml:space="preserve"> has macrocytic anemia, leukopenia, and thrombocytopenia before therapy. In the setting of long-standing </w:t>
      </w:r>
      <w:proofErr w:type="spellStart"/>
      <w:r w:rsidRPr="005D09B6">
        <w:rPr>
          <w:szCs w:val="24"/>
        </w:rPr>
        <w:t>cytopenias</w:t>
      </w:r>
      <w:proofErr w:type="spellEnd"/>
      <w:r w:rsidRPr="005D09B6">
        <w:rPr>
          <w:szCs w:val="24"/>
        </w:rPr>
        <w:t xml:space="preserve">, a relationship with the malignancy should carefully be assessed </w:t>
      </w:r>
      <w:r w:rsidR="00D70BCF" w:rsidRPr="005D09B6">
        <w:rPr>
          <w:szCs w:val="24"/>
        </w:rPr>
        <w:t>before</w:t>
      </w:r>
      <w:r w:rsidRPr="005D09B6">
        <w:rPr>
          <w:szCs w:val="24"/>
        </w:rPr>
        <w:t xml:space="preserve"> therapy</w:t>
      </w:r>
      <w:r w:rsidR="00D70BCF" w:rsidRPr="005D09B6">
        <w:rPr>
          <w:szCs w:val="24"/>
        </w:rPr>
        <w:t xml:space="preserve"> starts</w:t>
      </w:r>
      <w:r w:rsidRPr="005D09B6">
        <w:rPr>
          <w:szCs w:val="24"/>
        </w:rPr>
        <w:t xml:space="preserve">. Although </w:t>
      </w:r>
      <w:proofErr w:type="spellStart"/>
      <w:r w:rsidRPr="005D09B6">
        <w:rPr>
          <w:szCs w:val="24"/>
        </w:rPr>
        <w:t>Fanconi</w:t>
      </w:r>
      <w:proofErr w:type="spellEnd"/>
      <w:r w:rsidRPr="005D09B6">
        <w:rPr>
          <w:szCs w:val="24"/>
        </w:rPr>
        <w:t xml:space="preserve"> anemia, and indeed all bone marrow failure syndromes, are most commonly associated with the development of myelodysplastic syndrome and acute myeloid leukemia</w:t>
      </w:r>
      <w:r w:rsidR="00D70BCF" w:rsidRPr="005D09B6">
        <w:rPr>
          <w:szCs w:val="24"/>
        </w:rPr>
        <w:t>,</w:t>
      </w:r>
      <w:r w:rsidRPr="005D09B6">
        <w:rPr>
          <w:szCs w:val="24"/>
        </w:rPr>
        <w:t xml:space="preserve"> there is an association with </w:t>
      </w:r>
      <w:proofErr w:type="spellStart"/>
      <w:r w:rsidR="00F841B9" w:rsidRPr="005D09B6">
        <w:rPr>
          <w:szCs w:val="24"/>
        </w:rPr>
        <w:t>non</w:t>
      </w:r>
      <w:r w:rsidRPr="005D09B6">
        <w:rPr>
          <w:szCs w:val="24"/>
        </w:rPr>
        <w:t>marrow</w:t>
      </w:r>
      <w:proofErr w:type="spellEnd"/>
      <w:r w:rsidRPr="005D09B6">
        <w:rPr>
          <w:szCs w:val="24"/>
        </w:rPr>
        <w:t xml:space="preserve"> malignancies</w:t>
      </w:r>
      <w:r w:rsidR="00835FB1">
        <w:rPr>
          <w:szCs w:val="24"/>
        </w:rPr>
        <w:t>,</w:t>
      </w:r>
      <w:r w:rsidRPr="005D09B6">
        <w:rPr>
          <w:szCs w:val="24"/>
        </w:rPr>
        <w:t xml:space="preserve"> as well. Specifically, </w:t>
      </w:r>
      <w:proofErr w:type="spellStart"/>
      <w:r w:rsidRPr="005D09B6">
        <w:rPr>
          <w:szCs w:val="24"/>
        </w:rPr>
        <w:t>Fanconi</w:t>
      </w:r>
      <w:proofErr w:type="spellEnd"/>
      <w:r w:rsidRPr="005D09B6">
        <w:rPr>
          <w:szCs w:val="24"/>
        </w:rPr>
        <w:t xml:space="preserve"> anemia complementation groups D1 and N are associated with the development of </w:t>
      </w:r>
      <w:proofErr w:type="spellStart"/>
      <w:r w:rsidRPr="005D09B6">
        <w:rPr>
          <w:szCs w:val="24"/>
        </w:rPr>
        <w:t>medullob</w:t>
      </w:r>
      <w:r w:rsidR="005D09B6">
        <w:rPr>
          <w:szCs w:val="24"/>
        </w:rPr>
        <w:t>l</w:t>
      </w:r>
      <w:r w:rsidRPr="005D09B6">
        <w:rPr>
          <w:szCs w:val="24"/>
        </w:rPr>
        <w:t>astoma</w:t>
      </w:r>
      <w:proofErr w:type="spellEnd"/>
      <w:r w:rsidRPr="005D09B6">
        <w:rPr>
          <w:szCs w:val="24"/>
        </w:rPr>
        <w:t xml:space="preserve"> and Wilms tumor. DBA has been associated with the development of osteosarcoma, Hodgkin disease, non-Hodgkin lymphoma, </w:t>
      </w:r>
      <w:r w:rsidR="00D70BCF" w:rsidRPr="00935794">
        <w:rPr>
          <w:szCs w:val="24"/>
        </w:rPr>
        <w:t>and</w:t>
      </w:r>
      <w:r w:rsidRPr="00935794">
        <w:rPr>
          <w:szCs w:val="24"/>
        </w:rPr>
        <w:t xml:space="preserve"> hepatocellular and breast carcinomas</w:t>
      </w:r>
      <w:r w:rsidR="00D70BCF" w:rsidRPr="00432ED5">
        <w:rPr>
          <w:szCs w:val="24"/>
        </w:rPr>
        <w:t>,</w:t>
      </w:r>
      <w:r w:rsidRPr="00432ED5">
        <w:rPr>
          <w:szCs w:val="24"/>
        </w:rPr>
        <w:t xml:space="preserve"> among other malignancies. Patients with common variable </w:t>
      </w:r>
      <w:proofErr w:type="spellStart"/>
      <w:r w:rsidRPr="00432ED5">
        <w:rPr>
          <w:szCs w:val="24"/>
        </w:rPr>
        <w:t>immunodeficiencies</w:t>
      </w:r>
      <w:proofErr w:type="spellEnd"/>
      <w:r w:rsidRPr="00432ED5">
        <w:rPr>
          <w:szCs w:val="24"/>
        </w:rPr>
        <w:t xml:space="preserve"> have recurrent infections and may develop </w:t>
      </w:r>
      <w:proofErr w:type="spellStart"/>
      <w:r w:rsidRPr="00432ED5">
        <w:rPr>
          <w:szCs w:val="24"/>
        </w:rPr>
        <w:t>cytopenias</w:t>
      </w:r>
      <w:proofErr w:type="spellEnd"/>
      <w:r w:rsidRPr="00432ED5">
        <w:rPr>
          <w:szCs w:val="24"/>
        </w:rPr>
        <w:t xml:space="preserve">, particularly autoimmune ones, and </w:t>
      </w:r>
      <w:proofErr w:type="spellStart"/>
      <w:r w:rsidRPr="00432ED5">
        <w:rPr>
          <w:szCs w:val="24"/>
        </w:rPr>
        <w:t>extranodal</w:t>
      </w:r>
      <w:proofErr w:type="spellEnd"/>
      <w:r w:rsidRPr="00432ED5">
        <w:rPr>
          <w:szCs w:val="24"/>
        </w:rPr>
        <w:t xml:space="preserve"> B</w:t>
      </w:r>
      <w:r w:rsidR="00D70BCF" w:rsidRPr="00432ED5">
        <w:rPr>
          <w:szCs w:val="24"/>
        </w:rPr>
        <w:t>-</w:t>
      </w:r>
      <w:r w:rsidRPr="00432ED5">
        <w:rPr>
          <w:szCs w:val="24"/>
        </w:rPr>
        <w:t>cell lymphoma</w:t>
      </w:r>
      <w:r w:rsidRPr="005D09B6">
        <w:rPr>
          <w:szCs w:val="24"/>
        </w:rPr>
        <w:t xml:space="preserve">s as well as lymphadenopathy, splenomegaly, enteropathy, and granulomatous disease. They usually are not at risk for </w:t>
      </w:r>
      <w:proofErr w:type="spellStart"/>
      <w:r w:rsidRPr="005D09B6">
        <w:rPr>
          <w:szCs w:val="24"/>
        </w:rPr>
        <w:t>medulloblastoma</w:t>
      </w:r>
      <w:proofErr w:type="spellEnd"/>
      <w:r w:rsidRPr="005D09B6">
        <w:rPr>
          <w:szCs w:val="24"/>
        </w:rPr>
        <w:t>. It is unlikely that metastatic</w:t>
      </w:r>
      <w:r w:rsidR="0045502D" w:rsidRPr="005D09B6">
        <w:rPr>
          <w:szCs w:val="24"/>
        </w:rPr>
        <w:t xml:space="preserve"> </w:t>
      </w:r>
      <w:proofErr w:type="spellStart"/>
      <w:r w:rsidRPr="005D09B6">
        <w:rPr>
          <w:szCs w:val="24"/>
        </w:rPr>
        <w:t>medulloblastoma</w:t>
      </w:r>
      <w:proofErr w:type="spellEnd"/>
      <w:r w:rsidRPr="005D09B6">
        <w:rPr>
          <w:szCs w:val="24"/>
        </w:rPr>
        <w:t xml:space="preserve"> has </w:t>
      </w:r>
      <w:r w:rsidRPr="005D09B6">
        <w:rPr>
          <w:szCs w:val="24"/>
        </w:rPr>
        <w:lastRenderedPageBreak/>
        <w:t xml:space="preserve">been a factor in his </w:t>
      </w:r>
      <w:proofErr w:type="spellStart"/>
      <w:r w:rsidRPr="005D09B6">
        <w:rPr>
          <w:szCs w:val="24"/>
        </w:rPr>
        <w:t>cytopenias</w:t>
      </w:r>
      <w:proofErr w:type="spellEnd"/>
      <w:r w:rsidRPr="005D09B6">
        <w:rPr>
          <w:szCs w:val="24"/>
        </w:rPr>
        <w:t xml:space="preserve"> for the patient’s entire life. The best answer is C</w:t>
      </w:r>
      <w:r w:rsidR="00835FB1">
        <w:rPr>
          <w:szCs w:val="24"/>
        </w:rPr>
        <w:t>—t</w:t>
      </w:r>
      <w:r w:rsidR="00D70BCF" w:rsidRPr="005D09B6">
        <w:rPr>
          <w:szCs w:val="24"/>
        </w:rPr>
        <w:t xml:space="preserve">his </w:t>
      </w:r>
      <w:r w:rsidRPr="005D09B6">
        <w:rPr>
          <w:szCs w:val="24"/>
        </w:rPr>
        <w:t xml:space="preserve">child with lifelong </w:t>
      </w:r>
      <w:proofErr w:type="spellStart"/>
      <w:r w:rsidRPr="005D09B6">
        <w:rPr>
          <w:szCs w:val="24"/>
        </w:rPr>
        <w:t>cytopenias</w:t>
      </w:r>
      <w:proofErr w:type="spellEnd"/>
      <w:r w:rsidRPr="005D09B6">
        <w:rPr>
          <w:szCs w:val="24"/>
        </w:rPr>
        <w:t xml:space="preserve"> and </w:t>
      </w:r>
      <w:proofErr w:type="spellStart"/>
      <w:r w:rsidRPr="005D09B6">
        <w:rPr>
          <w:szCs w:val="24"/>
        </w:rPr>
        <w:t>medulloblastoma</w:t>
      </w:r>
      <w:proofErr w:type="spellEnd"/>
      <w:r w:rsidRPr="005D09B6">
        <w:rPr>
          <w:szCs w:val="24"/>
        </w:rPr>
        <w:t xml:space="preserve"> </w:t>
      </w:r>
      <w:r w:rsidR="00D70BCF" w:rsidRPr="005D09B6">
        <w:rPr>
          <w:szCs w:val="24"/>
        </w:rPr>
        <w:t xml:space="preserve">probably </w:t>
      </w:r>
      <w:r w:rsidRPr="005D09B6">
        <w:rPr>
          <w:szCs w:val="24"/>
        </w:rPr>
        <w:t xml:space="preserve">has </w:t>
      </w:r>
      <w:proofErr w:type="spellStart"/>
      <w:r w:rsidRPr="005D09B6">
        <w:rPr>
          <w:szCs w:val="24"/>
        </w:rPr>
        <w:t>Fanconi</w:t>
      </w:r>
      <w:proofErr w:type="spellEnd"/>
      <w:r w:rsidRPr="005D09B6">
        <w:rPr>
          <w:szCs w:val="24"/>
        </w:rPr>
        <w:t xml:space="preserve"> anemia.</w:t>
      </w:r>
    </w:p>
    <w:p w:rsidR="00B54215" w:rsidRPr="005D09B6" w:rsidRDefault="00B54215" w:rsidP="00935794">
      <w:pPr>
        <w:spacing w:line="480" w:lineRule="auto"/>
        <w:rPr>
          <w:szCs w:val="24"/>
        </w:rPr>
      </w:pPr>
    </w:p>
    <w:p w:rsidR="00835FB1" w:rsidRDefault="00557920" w:rsidP="00935794">
      <w:pPr>
        <w:spacing w:line="480" w:lineRule="auto"/>
        <w:rPr>
          <w:szCs w:val="24"/>
        </w:rPr>
      </w:pPr>
      <w:r w:rsidRPr="005D09B6">
        <w:rPr>
          <w:szCs w:val="24"/>
        </w:rPr>
        <w:t>4</w:t>
      </w:r>
      <w:r w:rsidR="00B54215" w:rsidRPr="005D09B6">
        <w:rPr>
          <w:szCs w:val="24"/>
        </w:rPr>
        <w:t>.</w:t>
      </w:r>
      <w:r w:rsidR="006D066A" w:rsidRPr="005D09B6">
        <w:rPr>
          <w:szCs w:val="24"/>
        </w:rPr>
        <w:tab/>
      </w:r>
      <w:r w:rsidR="00B54215" w:rsidRPr="005D09B6">
        <w:rPr>
          <w:szCs w:val="24"/>
        </w:rPr>
        <w:t xml:space="preserve">An 8-week-old </w:t>
      </w:r>
      <w:r w:rsidR="00F841B9" w:rsidRPr="005D09B6">
        <w:rPr>
          <w:szCs w:val="24"/>
        </w:rPr>
        <w:t>girl</w:t>
      </w:r>
      <w:r w:rsidR="00B54215" w:rsidRPr="005D09B6">
        <w:rPr>
          <w:szCs w:val="24"/>
        </w:rPr>
        <w:t xml:space="preserve"> is being evaluated for neonatal anemia. She has a hemoglobin of 5.4 g/</w:t>
      </w:r>
      <w:proofErr w:type="spellStart"/>
      <w:r w:rsidR="00F841B9" w:rsidRPr="005D09B6">
        <w:rPr>
          <w:szCs w:val="24"/>
        </w:rPr>
        <w:t>dL</w:t>
      </w:r>
      <w:proofErr w:type="spellEnd"/>
      <w:r w:rsidR="00B54215" w:rsidRPr="005D09B6">
        <w:rPr>
          <w:szCs w:val="24"/>
        </w:rPr>
        <w:t xml:space="preserve">, MCV of 98 </w:t>
      </w:r>
      <w:proofErr w:type="spellStart"/>
      <w:r w:rsidR="00F841B9" w:rsidRPr="005D09B6">
        <w:rPr>
          <w:szCs w:val="24"/>
        </w:rPr>
        <w:t>fL</w:t>
      </w:r>
      <w:proofErr w:type="spellEnd"/>
      <w:r w:rsidR="00B54215" w:rsidRPr="005D09B6">
        <w:rPr>
          <w:szCs w:val="24"/>
        </w:rPr>
        <w:t>, reticulocyte count 0.9%, WBC count of 5</w:t>
      </w:r>
      <w:r w:rsidR="00835FB1">
        <w:rPr>
          <w:szCs w:val="24"/>
        </w:rPr>
        <w:t>,</w:t>
      </w:r>
      <w:r w:rsidR="00B54215" w:rsidRPr="005D09B6">
        <w:rPr>
          <w:szCs w:val="24"/>
        </w:rPr>
        <w:t>890/</w:t>
      </w:r>
      <w:r w:rsidR="00F841B9" w:rsidRPr="005D09B6">
        <w:rPr>
          <w:szCs w:val="24"/>
        </w:rPr>
        <w:t>µL</w:t>
      </w:r>
      <w:r w:rsidR="00B54215" w:rsidRPr="005D09B6">
        <w:rPr>
          <w:szCs w:val="24"/>
        </w:rPr>
        <w:t xml:space="preserve">, </w:t>
      </w:r>
      <w:r w:rsidR="00D70BCF" w:rsidRPr="005D09B6">
        <w:rPr>
          <w:szCs w:val="24"/>
        </w:rPr>
        <w:t>ANC</w:t>
      </w:r>
      <w:r w:rsidR="00B54215" w:rsidRPr="005D09B6">
        <w:rPr>
          <w:szCs w:val="24"/>
        </w:rPr>
        <w:t xml:space="preserve"> of 1</w:t>
      </w:r>
      <w:r w:rsidR="00835FB1">
        <w:rPr>
          <w:szCs w:val="24"/>
        </w:rPr>
        <w:t>,</w:t>
      </w:r>
      <w:r w:rsidR="00B54215" w:rsidRPr="005D09B6">
        <w:rPr>
          <w:szCs w:val="24"/>
        </w:rPr>
        <w:t>020/</w:t>
      </w:r>
      <w:r w:rsidR="00F841B9" w:rsidRPr="005D09B6">
        <w:rPr>
          <w:szCs w:val="24"/>
        </w:rPr>
        <w:t>µL</w:t>
      </w:r>
      <w:r w:rsidR="00B54215" w:rsidRPr="005D09B6">
        <w:rPr>
          <w:szCs w:val="24"/>
        </w:rPr>
        <w:t>, and platelet count of 170</w:t>
      </w:r>
      <w:r w:rsidR="00835FB1">
        <w:rPr>
          <w:szCs w:val="24"/>
        </w:rPr>
        <w:t>,</w:t>
      </w:r>
      <w:r w:rsidR="00B54215" w:rsidRPr="005D09B6">
        <w:rPr>
          <w:szCs w:val="24"/>
        </w:rPr>
        <w:t>000/</w:t>
      </w:r>
      <w:r w:rsidR="00F841B9" w:rsidRPr="005D09B6">
        <w:rPr>
          <w:szCs w:val="24"/>
        </w:rPr>
        <w:t>µL</w:t>
      </w:r>
      <w:r w:rsidR="00B54215" w:rsidRPr="005D09B6">
        <w:rPr>
          <w:szCs w:val="24"/>
        </w:rPr>
        <w:t>. She was born at 35 weeks</w:t>
      </w:r>
      <w:r w:rsidR="00F841B9" w:rsidRPr="005D09B6">
        <w:rPr>
          <w:szCs w:val="24"/>
        </w:rPr>
        <w:t>’</w:t>
      </w:r>
      <w:r w:rsidR="00B54215" w:rsidRPr="005D09B6">
        <w:rPr>
          <w:szCs w:val="24"/>
        </w:rPr>
        <w:t xml:space="preserve"> gestation after an uncomplicated pregnancy. There were no neonatal problems, and jaundice was not present. She has gained weight and grown well since birth</w:t>
      </w:r>
      <w:r w:rsidR="00782FF3" w:rsidRPr="005D09B6">
        <w:rPr>
          <w:szCs w:val="24"/>
        </w:rPr>
        <w:t>,</w:t>
      </w:r>
      <w:r w:rsidR="00B54215" w:rsidRPr="005D09B6">
        <w:rPr>
          <w:szCs w:val="24"/>
        </w:rPr>
        <w:t xml:space="preserve"> </w:t>
      </w:r>
      <w:r w:rsidR="00835FB1">
        <w:rPr>
          <w:szCs w:val="24"/>
        </w:rPr>
        <w:t xml:space="preserve">and is </w:t>
      </w:r>
      <w:r w:rsidR="00782FF3" w:rsidRPr="005D09B6">
        <w:rPr>
          <w:szCs w:val="24"/>
        </w:rPr>
        <w:t xml:space="preserve">in </w:t>
      </w:r>
      <w:r w:rsidR="00B54215" w:rsidRPr="005D09B6">
        <w:rPr>
          <w:szCs w:val="24"/>
        </w:rPr>
        <w:t xml:space="preserve">the </w:t>
      </w:r>
      <w:r w:rsidR="00D70BCF" w:rsidRPr="005D09B6">
        <w:rPr>
          <w:szCs w:val="24"/>
        </w:rPr>
        <w:t xml:space="preserve">third </w:t>
      </w:r>
      <w:r w:rsidR="00B54215" w:rsidRPr="005D09B6">
        <w:rPr>
          <w:szCs w:val="24"/>
        </w:rPr>
        <w:t>percentile for age. No blood loss has been noted. She is the first child for both parents. The father was transfused multiple times for anemia as a small child. The mother has well</w:t>
      </w:r>
      <w:r w:rsidR="00D70BCF" w:rsidRPr="005D09B6">
        <w:rPr>
          <w:szCs w:val="24"/>
        </w:rPr>
        <w:t>-</w:t>
      </w:r>
      <w:r w:rsidR="00B54215" w:rsidRPr="005D09B6">
        <w:rPr>
          <w:szCs w:val="24"/>
        </w:rPr>
        <w:t>controlled hypertension.</w:t>
      </w:r>
      <w:r w:rsidR="006D066A" w:rsidRPr="005D09B6">
        <w:rPr>
          <w:szCs w:val="24"/>
        </w:rPr>
        <w:t xml:space="preserve"> </w:t>
      </w:r>
    </w:p>
    <w:p w:rsidR="00835FB1" w:rsidRDefault="00835FB1" w:rsidP="00935794">
      <w:pPr>
        <w:spacing w:line="480" w:lineRule="auto"/>
        <w:rPr>
          <w:szCs w:val="24"/>
        </w:rPr>
      </w:pPr>
    </w:p>
    <w:p w:rsidR="00B54215" w:rsidRPr="005D09B6" w:rsidRDefault="00B54215" w:rsidP="00935794">
      <w:pPr>
        <w:spacing w:line="480" w:lineRule="auto"/>
        <w:rPr>
          <w:szCs w:val="24"/>
        </w:rPr>
      </w:pPr>
      <w:r w:rsidRPr="005D09B6">
        <w:rPr>
          <w:szCs w:val="24"/>
        </w:rPr>
        <w:t xml:space="preserve">What is the most likely diagnosis </w:t>
      </w:r>
      <w:r w:rsidR="00835FB1">
        <w:rPr>
          <w:szCs w:val="24"/>
        </w:rPr>
        <w:t>for</w:t>
      </w:r>
      <w:r w:rsidR="00835FB1" w:rsidRPr="005D09B6">
        <w:rPr>
          <w:szCs w:val="24"/>
        </w:rPr>
        <w:t xml:space="preserve"> </w:t>
      </w:r>
      <w:r w:rsidRPr="005D09B6">
        <w:rPr>
          <w:szCs w:val="24"/>
        </w:rPr>
        <w:t>this patient?</w:t>
      </w:r>
    </w:p>
    <w:p w:rsidR="002756DB" w:rsidRPr="005D09B6" w:rsidRDefault="002756DB" w:rsidP="00935794">
      <w:pPr>
        <w:spacing w:line="480" w:lineRule="auto"/>
        <w:rPr>
          <w:b/>
          <w:szCs w:val="24"/>
        </w:rPr>
      </w:pPr>
    </w:p>
    <w:p w:rsidR="00B54215" w:rsidRPr="005D09B6" w:rsidRDefault="00B54215" w:rsidP="00935794">
      <w:pPr>
        <w:spacing w:line="480" w:lineRule="auto"/>
        <w:rPr>
          <w:szCs w:val="24"/>
        </w:rPr>
      </w:pPr>
      <w:r w:rsidRPr="001B72BD">
        <w:rPr>
          <w:szCs w:val="24"/>
          <w:highlight w:val="yellow"/>
        </w:rPr>
        <w:t>A.</w:t>
      </w:r>
      <w:r w:rsidR="006D066A" w:rsidRPr="001B72BD">
        <w:rPr>
          <w:szCs w:val="24"/>
          <w:highlight w:val="yellow"/>
        </w:rPr>
        <w:tab/>
      </w:r>
      <w:r w:rsidR="002756DB" w:rsidRPr="001B72BD">
        <w:rPr>
          <w:szCs w:val="24"/>
          <w:highlight w:val="yellow"/>
        </w:rPr>
        <w:t>Diamond</w:t>
      </w:r>
      <w:r w:rsidR="00D70BCF" w:rsidRPr="005D09B6">
        <w:rPr>
          <w:szCs w:val="24"/>
          <w:highlight w:val="yellow"/>
        </w:rPr>
        <w:t>-</w:t>
      </w:r>
      <w:proofErr w:type="spellStart"/>
      <w:r w:rsidR="002756DB" w:rsidRPr="001B72BD">
        <w:rPr>
          <w:szCs w:val="24"/>
          <w:highlight w:val="yellow"/>
        </w:rPr>
        <w:t>Blackfan</w:t>
      </w:r>
      <w:proofErr w:type="spellEnd"/>
      <w:r w:rsidR="002756DB" w:rsidRPr="001B72BD">
        <w:rPr>
          <w:szCs w:val="24"/>
          <w:highlight w:val="yellow"/>
        </w:rPr>
        <w:t xml:space="preserve"> </w:t>
      </w:r>
      <w:r w:rsidR="00F841B9" w:rsidRPr="001B72BD">
        <w:rPr>
          <w:szCs w:val="24"/>
          <w:highlight w:val="yellow"/>
        </w:rPr>
        <w:t xml:space="preserve">anemia </w:t>
      </w:r>
      <w:r w:rsidR="002756DB" w:rsidRPr="001B72BD">
        <w:rPr>
          <w:szCs w:val="24"/>
          <w:highlight w:val="yellow"/>
        </w:rPr>
        <w:t>(</w:t>
      </w:r>
      <w:r w:rsidRPr="001B72BD">
        <w:rPr>
          <w:szCs w:val="24"/>
          <w:highlight w:val="yellow"/>
        </w:rPr>
        <w:t>DBA</w:t>
      </w:r>
      <w:r w:rsidR="002756DB" w:rsidRPr="001B72BD">
        <w:rPr>
          <w:szCs w:val="24"/>
          <w:highlight w:val="yellow"/>
        </w:rPr>
        <w:t>)</w:t>
      </w:r>
    </w:p>
    <w:p w:rsidR="00B54215" w:rsidRPr="005D09B6" w:rsidRDefault="00B54215" w:rsidP="00935794">
      <w:pPr>
        <w:spacing w:line="480" w:lineRule="auto"/>
        <w:rPr>
          <w:szCs w:val="24"/>
        </w:rPr>
      </w:pPr>
      <w:r w:rsidRPr="00935794">
        <w:rPr>
          <w:szCs w:val="24"/>
        </w:rPr>
        <w:t>B.</w:t>
      </w:r>
      <w:r w:rsidR="006D066A" w:rsidRPr="00935794">
        <w:rPr>
          <w:szCs w:val="24"/>
        </w:rPr>
        <w:tab/>
      </w:r>
      <w:proofErr w:type="spellStart"/>
      <w:r w:rsidR="002756DB" w:rsidRPr="00432ED5">
        <w:rPr>
          <w:szCs w:val="24"/>
        </w:rPr>
        <w:t>Dyskeratosis</w:t>
      </w:r>
      <w:proofErr w:type="spellEnd"/>
      <w:r w:rsidR="002756DB" w:rsidRPr="00432ED5">
        <w:rPr>
          <w:szCs w:val="24"/>
        </w:rPr>
        <w:t xml:space="preserve"> </w:t>
      </w:r>
      <w:proofErr w:type="spellStart"/>
      <w:r w:rsidR="00F841B9" w:rsidRPr="00432ED5">
        <w:rPr>
          <w:szCs w:val="24"/>
        </w:rPr>
        <w:t>c</w:t>
      </w:r>
      <w:r w:rsidR="00846018" w:rsidRPr="005D09B6">
        <w:rPr>
          <w:szCs w:val="24"/>
        </w:rPr>
        <w:t>ongenita</w:t>
      </w:r>
      <w:proofErr w:type="spellEnd"/>
    </w:p>
    <w:p w:rsidR="00B54215" w:rsidRPr="005D09B6" w:rsidRDefault="00B54215" w:rsidP="00935794">
      <w:pPr>
        <w:spacing w:line="480" w:lineRule="auto"/>
        <w:rPr>
          <w:szCs w:val="24"/>
        </w:rPr>
      </w:pPr>
      <w:r w:rsidRPr="005D09B6">
        <w:rPr>
          <w:szCs w:val="24"/>
        </w:rPr>
        <w:t>C.</w:t>
      </w:r>
      <w:r w:rsidR="006D066A" w:rsidRPr="005D09B6">
        <w:rPr>
          <w:szCs w:val="24"/>
        </w:rPr>
        <w:tab/>
      </w:r>
      <w:proofErr w:type="spellStart"/>
      <w:r w:rsidRPr="005D09B6">
        <w:rPr>
          <w:szCs w:val="24"/>
        </w:rPr>
        <w:t>Fanconi</w:t>
      </w:r>
      <w:proofErr w:type="spellEnd"/>
      <w:r w:rsidRPr="005D09B6">
        <w:rPr>
          <w:szCs w:val="24"/>
        </w:rPr>
        <w:t xml:space="preserve"> anemia</w:t>
      </w:r>
    </w:p>
    <w:p w:rsidR="00B54215" w:rsidRPr="005D09B6" w:rsidRDefault="00B54215" w:rsidP="00935794">
      <w:pPr>
        <w:spacing w:line="480" w:lineRule="auto"/>
        <w:rPr>
          <w:szCs w:val="24"/>
        </w:rPr>
      </w:pPr>
      <w:r w:rsidRPr="005D09B6">
        <w:rPr>
          <w:szCs w:val="24"/>
        </w:rPr>
        <w:t>D.</w:t>
      </w:r>
      <w:r w:rsidR="006D066A" w:rsidRPr="005D09B6">
        <w:rPr>
          <w:szCs w:val="24"/>
        </w:rPr>
        <w:tab/>
      </w:r>
      <w:proofErr w:type="spellStart"/>
      <w:r w:rsidRPr="005D09B6">
        <w:rPr>
          <w:szCs w:val="24"/>
        </w:rPr>
        <w:t>Shwachman</w:t>
      </w:r>
      <w:proofErr w:type="spellEnd"/>
      <w:r w:rsidRPr="005D09B6">
        <w:rPr>
          <w:szCs w:val="24"/>
        </w:rPr>
        <w:t>-Diamond syndrome</w:t>
      </w:r>
    </w:p>
    <w:p w:rsidR="00B54215" w:rsidRPr="005D09B6" w:rsidRDefault="00B54215" w:rsidP="00935794">
      <w:pPr>
        <w:spacing w:line="480" w:lineRule="auto"/>
        <w:rPr>
          <w:szCs w:val="24"/>
        </w:rPr>
      </w:pPr>
      <w:r w:rsidRPr="005D09B6">
        <w:rPr>
          <w:szCs w:val="24"/>
        </w:rPr>
        <w:t>E.</w:t>
      </w:r>
      <w:r w:rsidR="006D066A" w:rsidRPr="005D09B6">
        <w:rPr>
          <w:szCs w:val="24"/>
        </w:rPr>
        <w:tab/>
      </w:r>
      <w:r w:rsidRPr="005D09B6">
        <w:rPr>
          <w:szCs w:val="24"/>
        </w:rPr>
        <w:t xml:space="preserve">Transient </w:t>
      </w:r>
      <w:proofErr w:type="spellStart"/>
      <w:r w:rsidRPr="005D09B6">
        <w:rPr>
          <w:szCs w:val="24"/>
        </w:rPr>
        <w:t>erythroblastopenia</w:t>
      </w:r>
      <w:proofErr w:type="spellEnd"/>
      <w:r w:rsidRPr="005D09B6">
        <w:rPr>
          <w:szCs w:val="24"/>
        </w:rPr>
        <w:t xml:space="preserve"> of childhood</w:t>
      </w:r>
      <w:r w:rsidR="002756DB" w:rsidRPr="005D09B6">
        <w:rPr>
          <w:szCs w:val="24"/>
        </w:rPr>
        <w:t xml:space="preserve"> (TEC)</w:t>
      </w:r>
    </w:p>
    <w:p w:rsidR="00B54215" w:rsidRPr="005D09B6" w:rsidRDefault="00B54215" w:rsidP="00935794">
      <w:pPr>
        <w:spacing w:line="480" w:lineRule="auto"/>
        <w:rPr>
          <w:b/>
          <w:szCs w:val="24"/>
        </w:rPr>
      </w:pPr>
    </w:p>
    <w:p w:rsidR="00835FB1" w:rsidRDefault="00B54215" w:rsidP="00935794">
      <w:pPr>
        <w:spacing w:line="480" w:lineRule="auto"/>
        <w:rPr>
          <w:b/>
          <w:szCs w:val="24"/>
        </w:rPr>
      </w:pPr>
      <w:r w:rsidRPr="005D09B6">
        <w:rPr>
          <w:b/>
          <w:szCs w:val="24"/>
        </w:rPr>
        <w:t>Explanation</w:t>
      </w:r>
    </w:p>
    <w:p w:rsidR="00B54215" w:rsidRPr="005D09B6" w:rsidRDefault="00B54215" w:rsidP="00935794">
      <w:pPr>
        <w:spacing w:line="480" w:lineRule="auto"/>
        <w:rPr>
          <w:szCs w:val="24"/>
        </w:rPr>
      </w:pPr>
      <w:r w:rsidRPr="005D09B6">
        <w:rPr>
          <w:szCs w:val="24"/>
        </w:rPr>
        <w:t xml:space="preserve">The presentation of a severe macrocytic anemia, particularly in association with mild neutropenia, in the first few months of life should raise concern for an inherited bone marrow failure syndrome. The differential diagnosis would be unrecognized </w:t>
      </w:r>
      <w:proofErr w:type="spellStart"/>
      <w:r w:rsidRPr="005D09B6">
        <w:rPr>
          <w:szCs w:val="24"/>
        </w:rPr>
        <w:t>feto</w:t>
      </w:r>
      <w:proofErr w:type="spellEnd"/>
      <w:r w:rsidRPr="005D09B6">
        <w:rPr>
          <w:szCs w:val="24"/>
        </w:rPr>
        <w:t>-</w:t>
      </w:r>
      <w:r w:rsidRPr="005D09B6">
        <w:rPr>
          <w:szCs w:val="24"/>
        </w:rPr>
        <w:lastRenderedPageBreak/>
        <w:t xml:space="preserve">maternal </w:t>
      </w:r>
      <w:r w:rsidR="002756DB" w:rsidRPr="005D09B6">
        <w:rPr>
          <w:szCs w:val="24"/>
        </w:rPr>
        <w:t>(</w:t>
      </w:r>
      <w:r w:rsidRPr="005D09B6">
        <w:rPr>
          <w:szCs w:val="24"/>
        </w:rPr>
        <w:t>or neonate-placental</w:t>
      </w:r>
      <w:r w:rsidR="002756DB" w:rsidRPr="005D09B6">
        <w:rPr>
          <w:szCs w:val="24"/>
        </w:rPr>
        <w:t>)</w:t>
      </w:r>
      <w:r w:rsidRPr="005D09B6">
        <w:rPr>
          <w:szCs w:val="24"/>
        </w:rPr>
        <w:t xml:space="preserve"> bleeding </w:t>
      </w:r>
      <w:r w:rsidR="002756DB" w:rsidRPr="005D09B6">
        <w:rPr>
          <w:szCs w:val="24"/>
        </w:rPr>
        <w:t>and</w:t>
      </w:r>
      <w:r w:rsidRPr="005D09B6">
        <w:rPr>
          <w:szCs w:val="24"/>
        </w:rPr>
        <w:t xml:space="preserve"> undetected ABO, RH, or other blood group incompatibility causing hemolytic disease of the newborn. By this age there should be some </w:t>
      </w:r>
      <w:proofErr w:type="spellStart"/>
      <w:r w:rsidRPr="005D09B6">
        <w:rPr>
          <w:szCs w:val="24"/>
        </w:rPr>
        <w:t>reticulocytosis</w:t>
      </w:r>
      <w:proofErr w:type="spellEnd"/>
      <w:r w:rsidRPr="005D09B6">
        <w:rPr>
          <w:szCs w:val="24"/>
        </w:rPr>
        <w:t xml:space="preserve"> to suggest these diagnoses. The anemia is too severe for </w:t>
      </w:r>
      <w:r w:rsidR="00557920" w:rsidRPr="005D09B6">
        <w:rPr>
          <w:szCs w:val="24"/>
        </w:rPr>
        <w:t xml:space="preserve">a usual </w:t>
      </w:r>
      <w:r w:rsidRPr="005D09B6">
        <w:rPr>
          <w:szCs w:val="24"/>
        </w:rPr>
        <w:t xml:space="preserve">physiologic nadir in a late preterm infant who has been well. </w:t>
      </w:r>
      <w:proofErr w:type="spellStart"/>
      <w:r w:rsidRPr="005D09B6">
        <w:rPr>
          <w:szCs w:val="24"/>
        </w:rPr>
        <w:t>Dyskeratosis</w:t>
      </w:r>
      <w:proofErr w:type="spellEnd"/>
      <w:r w:rsidRPr="005D09B6">
        <w:rPr>
          <w:szCs w:val="24"/>
        </w:rPr>
        <w:t xml:space="preserve"> </w:t>
      </w:r>
      <w:proofErr w:type="spellStart"/>
      <w:r w:rsidRPr="005D09B6">
        <w:rPr>
          <w:szCs w:val="24"/>
        </w:rPr>
        <w:t>congenita</w:t>
      </w:r>
      <w:proofErr w:type="spellEnd"/>
      <w:r w:rsidRPr="005D09B6">
        <w:rPr>
          <w:szCs w:val="24"/>
        </w:rPr>
        <w:t xml:space="preserve"> usually presents in adulthood</w:t>
      </w:r>
      <w:r w:rsidR="00846018" w:rsidRPr="005D09B6">
        <w:rPr>
          <w:szCs w:val="24"/>
        </w:rPr>
        <w:t>,</w:t>
      </w:r>
      <w:r w:rsidRPr="005D09B6">
        <w:rPr>
          <w:szCs w:val="24"/>
        </w:rPr>
        <w:t xml:space="preserve"> so it is unlikely. </w:t>
      </w:r>
      <w:proofErr w:type="spellStart"/>
      <w:r w:rsidRPr="005D09B6">
        <w:rPr>
          <w:szCs w:val="24"/>
        </w:rPr>
        <w:t>Fanconi</w:t>
      </w:r>
      <w:proofErr w:type="spellEnd"/>
      <w:r w:rsidRPr="005D09B6">
        <w:rPr>
          <w:szCs w:val="24"/>
        </w:rPr>
        <w:t xml:space="preserve"> anemia can present in the newborn period, but thrombocytopenia and neutropenia are more common than marked macrocytic anemia in the newborn. This patient has only mild neutropenia and no pancreatic malabsorption symptoms to suggest </w:t>
      </w:r>
      <w:proofErr w:type="spellStart"/>
      <w:r w:rsidRPr="005D09B6">
        <w:rPr>
          <w:szCs w:val="24"/>
        </w:rPr>
        <w:t>Shwachman</w:t>
      </w:r>
      <w:proofErr w:type="spellEnd"/>
      <w:r w:rsidRPr="005D09B6">
        <w:rPr>
          <w:szCs w:val="24"/>
        </w:rPr>
        <w:t xml:space="preserve">-Diamond syndrome. Patients with both DBA and TEC may also have thrombocytopenia and neutropenia, but these associated </w:t>
      </w:r>
      <w:proofErr w:type="spellStart"/>
      <w:r w:rsidRPr="005D09B6">
        <w:rPr>
          <w:szCs w:val="24"/>
        </w:rPr>
        <w:t>cytopenias</w:t>
      </w:r>
      <w:proofErr w:type="spellEnd"/>
      <w:r w:rsidRPr="005D09B6">
        <w:rPr>
          <w:szCs w:val="24"/>
        </w:rPr>
        <w:t xml:space="preserve"> are at least twice as common in DBA. Further</w:t>
      </w:r>
      <w:r w:rsidR="00846018" w:rsidRPr="005D09B6">
        <w:rPr>
          <w:szCs w:val="24"/>
        </w:rPr>
        <w:t>more,</w:t>
      </w:r>
      <w:r w:rsidRPr="005D09B6">
        <w:rPr>
          <w:szCs w:val="24"/>
        </w:rPr>
        <w:t xml:space="preserve"> TEC does not usually present so early in life. However, in this patient the history of transfusion</w:t>
      </w:r>
      <w:r w:rsidR="00846018" w:rsidRPr="005D09B6">
        <w:rPr>
          <w:szCs w:val="24"/>
        </w:rPr>
        <w:t>-</w:t>
      </w:r>
      <w:r w:rsidRPr="005D09B6">
        <w:rPr>
          <w:szCs w:val="24"/>
        </w:rPr>
        <w:t>requiring anemia in the father suggests that perhaps he had DBA and, like 20</w:t>
      </w:r>
      <w:r w:rsidR="000F7C59" w:rsidRPr="005D09B6">
        <w:rPr>
          <w:szCs w:val="24"/>
        </w:rPr>
        <w:t>%</w:t>
      </w:r>
      <w:r w:rsidR="000F7C59">
        <w:rPr>
          <w:szCs w:val="24"/>
        </w:rPr>
        <w:t xml:space="preserve"> to </w:t>
      </w:r>
      <w:r w:rsidRPr="005D09B6">
        <w:rPr>
          <w:szCs w:val="24"/>
        </w:rPr>
        <w:t xml:space="preserve">25% of patients, experienced a remission by age 25. The lack of congenital anomalies does not decrease the likelihood of an inherited marrow failure syndrome. The marked macrocytic anemia, </w:t>
      </w:r>
      <w:proofErr w:type="spellStart"/>
      <w:r w:rsidRPr="005D09B6">
        <w:rPr>
          <w:szCs w:val="24"/>
        </w:rPr>
        <w:t>reticulocytopenia</w:t>
      </w:r>
      <w:proofErr w:type="spellEnd"/>
      <w:r w:rsidRPr="005D09B6">
        <w:rPr>
          <w:szCs w:val="24"/>
        </w:rPr>
        <w:t xml:space="preserve">, and suggestive family history make </w:t>
      </w:r>
      <w:r w:rsidR="00846018" w:rsidRPr="005D09B6">
        <w:rPr>
          <w:szCs w:val="24"/>
        </w:rPr>
        <w:t xml:space="preserve">answer </w:t>
      </w:r>
      <w:r w:rsidRPr="005D09B6">
        <w:rPr>
          <w:szCs w:val="24"/>
        </w:rPr>
        <w:t>A, DBA, the best answer.</w:t>
      </w:r>
    </w:p>
    <w:p w:rsidR="00B54215" w:rsidRPr="005D09B6" w:rsidRDefault="00B54215" w:rsidP="00935794">
      <w:pPr>
        <w:spacing w:line="480" w:lineRule="auto"/>
        <w:rPr>
          <w:szCs w:val="24"/>
        </w:rPr>
      </w:pPr>
    </w:p>
    <w:p w:rsidR="00402C7B" w:rsidRDefault="00557920" w:rsidP="00935794">
      <w:pPr>
        <w:pStyle w:val="Question"/>
        <w:spacing w:line="480" w:lineRule="auto"/>
        <w:ind w:left="0" w:firstLine="0"/>
        <w:rPr>
          <w:rFonts w:ascii="Times New Roman" w:hAnsi="Times New Roman"/>
        </w:rPr>
      </w:pPr>
      <w:r w:rsidRPr="005D09B6">
        <w:rPr>
          <w:rFonts w:ascii="Times New Roman" w:hAnsi="Times New Roman"/>
        </w:rPr>
        <w:t>5</w:t>
      </w:r>
      <w:r w:rsidR="00B54215" w:rsidRPr="005D09B6">
        <w:rPr>
          <w:rFonts w:ascii="Times New Roman" w:hAnsi="Times New Roman"/>
        </w:rPr>
        <w:t>.</w:t>
      </w:r>
      <w:r w:rsidR="00B54215" w:rsidRPr="005D09B6">
        <w:rPr>
          <w:rFonts w:ascii="Times New Roman" w:hAnsi="Times New Roman"/>
        </w:rPr>
        <w:tab/>
        <w:t>An 8-year-old boy presents with a platelet count of 84</w:t>
      </w:r>
      <w:r w:rsidR="00402C7B">
        <w:rPr>
          <w:rFonts w:ascii="Times New Roman" w:hAnsi="Times New Roman"/>
        </w:rPr>
        <w:t>,</w:t>
      </w:r>
      <w:r w:rsidR="00B54215" w:rsidRPr="005D09B6">
        <w:rPr>
          <w:rFonts w:ascii="Times New Roman" w:hAnsi="Times New Roman"/>
        </w:rPr>
        <w:t>000/mm</w:t>
      </w:r>
      <w:r w:rsidR="00B54215" w:rsidRPr="005D09B6">
        <w:rPr>
          <w:rFonts w:ascii="Times New Roman" w:hAnsi="Times New Roman"/>
          <w:vertAlign w:val="superscript"/>
        </w:rPr>
        <w:t>3</w:t>
      </w:r>
      <w:r w:rsidR="00B54215" w:rsidRPr="005D09B6">
        <w:rPr>
          <w:rFonts w:ascii="Times New Roman" w:hAnsi="Times New Roman"/>
        </w:rPr>
        <w:t>, hemoglobin 10.4 g/</w:t>
      </w:r>
      <w:proofErr w:type="spellStart"/>
      <w:r w:rsidR="00F841B9" w:rsidRPr="005D09B6">
        <w:rPr>
          <w:rFonts w:ascii="Times New Roman" w:hAnsi="Times New Roman"/>
        </w:rPr>
        <w:t>dL</w:t>
      </w:r>
      <w:proofErr w:type="spellEnd"/>
      <w:r w:rsidR="00B54215" w:rsidRPr="005D09B6">
        <w:rPr>
          <w:rFonts w:ascii="Times New Roman" w:hAnsi="Times New Roman"/>
        </w:rPr>
        <w:t>, MCV 101, reticulocytes 1%, and WBC count of 1</w:t>
      </w:r>
      <w:r w:rsidR="00402C7B">
        <w:rPr>
          <w:rFonts w:ascii="Times New Roman" w:hAnsi="Times New Roman"/>
        </w:rPr>
        <w:t>,</w:t>
      </w:r>
      <w:r w:rsidR="00B54215" w:rsidRPr="005D09B6">
        <w:rPr>
          <w:rFonts w:ascii="Times New Roman" w:hAnsi="Times New Roman"/>
        </w:rPr>
        <w:t>100/mm</w:t>
      </w:r>
      <w:r w:rsidR="00B54215" w:rsidRPr="005D09B6">
        <w:rPr>
          <w:rFonts w:ascii="Times New Roman" w:hAnsi="Times New Roman"/>
          <w:vertAlign w:val="superscript"/>
        </w:rPr>
        <w:t>3</w:t>
      </w:r>
      <w:r w:rsidR="00B54215" w:rsidRPr="005D09B6">
        <w:rPr>
          <w:rFonts w:ascii="Times New Roman" w:hAnsi="Times New Roman"/>
        </w:rPr>
        <w:t xml:space="preserve"> with 25% neutrophils. His physical exam is unremarkable. Serum chemistries, including LDH, bilirubin, and uric acid, are normal. The bone marrow aspirate shows a cellularity of 40% with decreased megakaryocytes.</w:t>
      </w:r>
      <w:r w:rsidR="006D066A" w:rsidRPr="005D09B6">
        <w:rPr>
          <w:rFonts w:ascii="Times New Roman" w:hAnsi="Times New Roman"/>
        </w:rPr>
        <w:t xml:space="preserve"> </w:t>
      </w:r>
    </w:p>
    <w:p w:rsidR="00402C7B" w:rsidRDefault="00402C7B" w:rsidP="00935794">
      <w:pPr>
        <w:pStyle w:val="Question"/>
        <w:spacing w:line="480" w:lineRule="auto"/>
        <w:ind w:left="0" w:firstLine="0"/>
        <w:rPr>
          <w:rFonts w:ascii="Times New Roman" w:hAnsi="Times New Roman"/>
        </w:rPr>
      </w:pPr>
    </w:p>
    <w:p w:rsidR="00B54215" w:rsidRPr="005D09B6" w:rsidRDefault="00B54215" w:rsidP="00935794">
      <w:pPr>
        <w:pStyle w:val="Question"/>
        <w:spacing w:line="480" w:lineRule="auto"/>
        <w:ind w:left="0" w:firstLine="0"/>
        <w:rPr>
          <w:rFonts w:ascii="Times New Roman" w:hAnsi="Times New Roman"/>
        </w:rPr>
      </w:pPr>
      <w:r w:rsidRPr="005D09B6">
        <w:rPr>
          <w:rFonts w:ascii="Times New Roman" w:hAnsi="Times New Roman"/>
        </w:rPr>
        <w:t>What is the most important test to perform to establish a diagnosis?</w:t>
      </w:r>
    </w:p>
    <w:p w:rsidR="00F841B9" w:rsidRPr="005D09B6" w:rsidRDefault="00F841B9" w:rsidP="00935794">
      <w:pPr>
        <w:pStyle w:val="Question"/>
        <w:spacing w:line="480" w:lineRule="auto"/>
        <w:ind w:left="0" w:firstLine="0"/>
        <w:rPr>
          <w:rFonts w:ascii="Times New Roman" w:hAnsi="Times New Roman"/>
        </w:rPr>
      </w:pPr>
    </w:p>
    <w:p w:rsidR="00B54215" w:rsidRPr="005D09B6" w:rsidRDefault="00B54215" w:rsidP="00935794">
      <w:pPr>
        <w:pStyle w:val="Answers"/>
        <w:spacing w:line="480" w:lineRule="auto"/>
        <w:ind w:left="0" w:firstLine="0"/>
        <w:rPr>
          <w:rFonts w:ascii="Times New Roman" w:hAnsi="Times New Roman"/>
        </w:rPr>
      </w:pPr>
      <w:r w:rsidRPr="005D09B6">
        <w:rPr>
          <w:rFonts w:ascii="Times New Roman" w:hAnsi="Times New Roman"/>
        </w:rPr>
        <w:t>A.</w:t>
      </w:r>
      <w:r w:rsidRPr="005D09B6">
        <w:rPr>
          <w:rFonts w:ascii="Times New Roman" w:hAnsi="Times New Roman"/>
        </w:rPr>
        <w:tab/>
        <w:t>Antiplatelet antibody test</w:t>
      </w:r>
    </w:p>
    <w:p w:rsidR="00B54215" w:rsidRPr="005D09B6" w:rsidRDefault="00B54215" w:rsidP="00935794">
      <w:pPr>
        <w:pStyle w:val="Answers"/>
        <w:spacing w:line="480" w:lineRule="auto"/>
        <w:ind w:left="0" w:firstLine="0"/>
        <w:rPr>
          <w:rFonts w:ascii="Times New Roman" w:hAnsi="Times New Roman"/>
        </w:rPr>
      </w:pPr>
      <w:r w:rsidRPr="001B72BD">
        <w:rPr>
          <w:rFonts w:ascii="Times New Roman" w:hAnsi="Times New Roman"/>
          <w:highlight w:val="yellow"/>
        </w:rPr>
        <w:t>B.</w:t>
      </w:r>
      <w:r w:rsidRPr="001B72BD">
        <w:rPr>
          <w:rFonts w:ascii="Times New Roman" w:hAnsi="Times New Roman"/>
          <w:highlight w:val="yellow"/>
        </w:rPr>
        <w:tab/>
        <w:t>Bone marrow cytogenetics</w:t>
      </w:r>
    </w:p>
    <w:p w:rsidR="00B54215" w:rsidRPr="00935794" w:rsidRDefault="00B54215" w:rsidP="00935794">
      <w:pPr>
        <w:pStyle w:val="Answers"/>
        <w:spacing w:line="480" w:lineRule="auto"/>
        <w:ind w:left="0" w:firstLine="0"/>
        <w:rPr>
          <w:rFonts w:ascii="Times New Roman" w:hAnsi="Times New Roman"/>
        </w:rPr>
      </w:pPr>
      <w:r w:rsidRPr="00935794">
        <w:rPr>
          <w:rFonts w:ascii="Times New Roman" w:hAnsi="Times New Roman"/>
        </w:rPr>
        <w:t>C.</w:t>
      </w:r>
      <w:r w:rsidRPr="00935794">
        <w:rPr>
          <w:rFonts w:ascii="Times New Roman" w:hAnsi="Times New Roman"/>
        </w:rPr>
        <w:tab/>
        <w:t xml:space="preserve">Direct </w:t>
      </w:r>
      <w:proofErr w:type="spellStart"/>
      <w:r w:rsidRPr="00935794">
        <w:rPr>
          <w:rFonts w:ascii="Times New Roman" w:hAnsi="Times New Roman"/>
        </w:rPr>
        <w:t>antiglobulin</w:t>
      </w:r>
      <w:proofErr w:type="spellEnd"/>
      <w:r w:rsidRPr="00935794">
        <w:rPr>
          <w:rFonts w:ascii="Times New Roman" w:hAnsi="Times New Roman"/>
        </w:rPr>
        <w:t xml:space="preserve"> test</w:t>
      </w:r>
    </w:p>
    <w:p w:rsidR="00B54215" w:rsidRPr="00935794" w:rsidRDefault="00B54215" w:rsidP="00935794">
      <w:pPr>
        <w:pStyle w:val="Answers"/>
        <w:spacing w:line="480" w:lineRule="auto"/>
        <w:ind w:left="0" w:firstLine="0"/>
        <w:rPr>
          <w:rFonts w:ascii="Times New Roman" w:hAnsi="Times New Roman"/>
        </w:rPr>
      </w:pPr>
      <w:r w:rsidRPr="00935794">
        <w:rPr>
          <w:rFonts w:ascii="Times New Roman" w:hAnsi="Times New Roman"/>
        </w:rPr>
        <w:t>D.</w:t>
      </w:r>
      <w:r w:rsidRPr="00935794">
        <w:rPr>
          <w:rFonts w:ascii="Times New Roman" w:hAnsi="Times New Roman"/>
        </w:rPr>
        <w:tab/>
        <w:t>Erythropoietin level</w:t>
      </w:r>
    </w:p>
    <w:p w:rsidR="00B54215" w:rsidRPr="00432ED5" w:rsidRDefault="00B54215" w:rsidP="00935794">
      <w:pPr>
        <w:pStyle w:val="Answers"/>
        <w:spacing w:line="480" w:lineRule="auto"/>
        <w:ind w:left="0" w:firstLine="0"/>
        <w:rPr>
          <w:rFonts w:ascii="Times New Roman" w:hAnsi="Times New Roman"/>
        </w:rPr>
      </w:pPr>
      <w:r w:rsidRPr="00432ED5">
        <w:rPr>
          <w:rFonts w:ascii="Times New Roman" w:hAnsi="Times New Roman"/>
        </w:rPr>
        <w:t>E.</w:t>
      </w:r>
      <w:r w:rsidRPr="00432ED5">
        <w:rPr>
          <w:rFonts w:ascii="Times New Roman" w:hAnsi="Times New Roman"/>
        </w:rPr>
        <w:tab/>
      </w:r>
      <w:proofErr w:type="spellStart"/>
      <w:r w:rsidRPr="00432ED5">
        <w:rPr>
          <w:rFonts w:ascii="Times New Roman" w:hAnsi="Times New Roman"/>
        </w:rPr>
        <w:t>Thrombopoietin</w:t>
      </w:r>
      <w:proofErr w:type="spellEnd"/>
      <w:r w:rsidRPr="00432ED5">
        <w:rPr>
          <w:rFonts w:ascii="Times New Roman" w:hAnsi="Times New Roman"/>
        </w:rPr>
        <w:t xml:space="preserve"> level</w:t>
      </w:r>
    </w:p>
    <w:p w:rsidR="00B54215" w:rsidRPr="005D09B6" w:rsidRDefault="00B54215" w:rsidP="00935794">
      <w:pPr>
        <w:spacing w:line="480" w:lineRule="auto"/>
        <w:rPr>
          <w:b/>
          <w:szCs w:val="24"/>
        </w:rPr>
      </w:pPr>
    </w:p>
    <w:p w:rsidR="00402C7B" w:rsidRDefault="00B54215" w:rsidP="00935794">
      <w:pPr>
        <w:spacing w:line="480" w:lineRule="auto"/>
        <w:rPr>
          <w:szCs w:val="24"/>
        </w:rPr>
      </w:pPr>
      <w:r w:rsidRPr="005D09B6">
        <w:rPr>
          <w:b/>
          <w:szCs w:val="24"/>
        </w:rPr>
        <w:t>Explanation</w:t>
      </w:r>
    </w:p>
    <w:p w:rsidR="006D066A" w:rsidRPr="005D09B6" w:rsidRDefault="00B54215" w:rsidP="00935794">
      <w:pPr>
        <w:spacing w:line="480" w:lineRule="auto"/>
        <w:rPr>
          <w:szCs w:val="24"/>
        </w:rPr>
      </w:pPr>
      <w:r w:rsidRPr="005D09B6">
        <w:rPr>
          <w:szCs w:val="24"/>
        </w:rPr>
        <w:t xml:space="preserve">The patient has pancytopenia with </w:t>
      </w:r>
      <w:proofErr w:type="spellStart"/>
      <w:r w:rsidRPr="005D09B6">
        <w:rPr>
          <w:szCs w:val="24"/>
        </w:rPr>
        <w:t>macrocytosis</w:t>
      </w:r>
      <w:proofErr w:type="spellEnd"/>
      <w:r w:rsidRPr="005D09B6">
        <w:rPr>
          <w:szCs w:val="24"/>
        </w:rPr>
        <w:t xml:space="preserve"> and a blunted reticulocyte count. The marrow is </w:t>
      </w:r>
      <w:proofErr w:type="spellStart"/>
      <w:r w:rsidRPr="005D09B6">
        <w:rPr>
          <w:szCs w:val="24"/>
        </w:rPr>
        <w:t>hypocellular</w:t>
      </w:r>
      <w:proofErr w:type="spellEnd"/>
      <w:r w:rsidRPr="005D09B6">
        <w:rPr>
          <w:szCs w:val="24"/>
        </w:rPr>
        <w:t xml:space="preserve"> for age. This may be due to aplastic anemia, an </w:t>
      </w:r>
      <w:r w:rsidR="00557920" w:rsidRPr="005D09B6">
        <w:rPr>
          <w:szCs w:val="24"/>
        </w:rPr>
        <w:t>inherited bone marrow failure syndrome (</w:t>
      </w:r>
      <w:r w:rsidRPr="005D09B6">
        <w:rPr>
          <w:szCs w:val="24"/>
        </w:rPr>
        <w:t>IBMFS</w:t>
      </w:r>
      <w:r w:rsidR="00557920" w:rsidRPr="005D09B6">
        <w:rPr>
          <w:szCs w:val="24"/>
        </w:rPr>
        <w:t>)</w:t>
      </w:r>
      <w:r w:rsidRPr="005D09B6">
        <w:rPr>
          <w:szCs w:val="24"/>
        </w:rPr>
        <w:t xml:space="preserve">, or </w:t>
      </w:r>
      <w:r w:rsidR="00557920" w:rsidRPr="005D09B6">
        <w:rPr>
          <w:szCs w:val="24"/>
        </w:rPr>
        <w:t>myelodysplastic syndrome (</w:t>
      </w:r>
      <w:r w:rsidRPr="005D09B6">
        <w:rPr>
          <w:szCs w:val="24"/>
        </w:rPr>
        <w:t>MDS</w:t>
      </w:r>
      <w:r w:rsidR="00557920" w:rsidRPr="005D09B6">
        <w:rPr>
          <w:szCs w:val="24"/>
        </w:rPr>
        <w:t>)</w:t>
      </w:r>
      <w:r w:rsidRPr="005D09B6">
        <w:rPr>
          <w:szCs w:val="24"/>
        </w:rPr>
        <w:t xml:space="preserve">. Cytogenetics usually are normal </w:t>
      </w:r>
      <w:r w:rsidR="00557920" w:rsidRPr="005D09B6">
        <w:rPr>
          <w:szCs w:val="24"/>
        </w:rPr>
        <w:t xml:space="preserve">at diagnosis </w:t>
      </w:r>
      <w:r w:rsidRPr="005D09B6">
        <w:rPr>
          <w:szCs w:val="24"/>
        </w:rPr>
        <w:t xml:space="preserve">in aplastic anemia, </w:t>
      </w:r>
      <w:r w:rsidR="00E170D2" w:rsidRPr="005D09B6">
        <w:rPr>
          <w:szCs w:val="24"/>
        </w:rPr>
        <w:t xml:space="preserve">and </w:t>
      </w:r>
      <w:r w:rsidRPr="005D09B6">
        <w:rPr>
          <w:szCs w:val="24"/>
        </w:rPr>
        <w:t>clonal cytogenetic abnormalities are commonly seen with IBMFS</w:t>
      </w:r>
      <w:r w:rsidR="00782FF3" w:rsidRPr="005D09B6">
        <w:rPr>
          <w:szCs w:val="24"/>
        </w:rPr>
        <w:t>s</w:t>
      </w:r>
      <w:r w:rsidRPr="005D09B6">
        <w:rPr>
          <w:szCs w:val="24"/>
        </w:rPr>
        <w:t xml:space="preserve"> or MDS. Antiplatelet antibody testing is neither sensitive nor specific for the diagnosis of immune thrombocytopenic purpura (ITP), a diagnosis that would </w:t>
      </w:r>
      <w:r w:rsidR="00557920" w:rsidRPr="005D09B6">
        <w:rPr>
          <w:szCs w:val="24"/>
        </w:rPr>
        <w:t>be associated with</w:t>
      </w:r>
      <w:r w:rsidRPr="005D09B6">
        <w:rPr>
          <w:szCs w:val="24"/>
        </w:rPr>
        <w:t xml:space="preserve"> increased</w:t>
      </w:r>
      <w:r w:rsidR="00D87204" w:rsidRPr="005D09B6">
        <w:rPr>
          <w:szCs w:val="24"/>
        </w:rPr>
        <w:t>, not decreased</w:t>
      </w:r>
      <w:r w:rsidR="00D87204">
        <w:rPr>
          <w:szCs w:val="24"/>
        </w:rPr>
        <w:t>,</w:t>
      </w:r>
      <w:r w:rsidRPr="005D09B6">
        <w:rPr>
          <w:szCs w:val="24"/>
        </w:rPr>
        <w:t xml:space="preserve"> marrow megakaryocytes (as in the vignette). A direct </w:t>
      </w:r>
      <w:proofErr w:type="spellStart"/>
      <w:r w:rsidRPr="005D09B6">
        <w:rPr>
          <w:szCs w:val="24"/>
        </w:rPr>
        <w:t>antiglobulin</w:t>
      </w:r>
      <w:proofErr w:type="spellEnd"/>
      <w:r w:rsidRPr="005D09B6">
        <w:rPr>
          <w:szCs w:val="24"/>
        </w:rPr>
        <w:t xml:space="preserve"> or Coombs test would be positive in autoimmune hemolytic anemia, a diagnosis that should have an increased reticulocyte count and increased marrow erythroid cellularity. Although the erythropoietin level should be elevated in aplastic anemia, it is not diagnostic. </w:t>
      </w:r>
      <w:proofErr w:type="spellStart"/>
      <w:r w:rsidRPr="005D09B6">
        <w:rPr>
          <w:szCs w:val="24"/>
        </w:rPr>
        <w:t>Thrombopoietin</w:t>
      </w:r>
      <w:proofErr w:type="spellEnd"/>
      <w:r w:rsidRPr="005D09B6">
        <w:rPr>
          <w:szCs w:val="24"/>
        </w:rPr>
        <w:t xml:space="preserve"> levels would not distinguish between aplastic anemia, IBMFS, </w:t>
      </w:r>
      <w:r w:rsidR="00E170D2" w:rsidRPr="005D09B6">
        <w:rPr>
          <w:szCs w:val="24"/>
        </w:rPr>
        <w:t xml:space="preserve">and </w:t>
      </w:r>
      <w:r w:rsidRPr="005D09B6">
        <w:rPr>
          <w:szCs w:val="24"/>
        </w:rPr>
        <w:t>MDS. Thus, bone marrow cytogenetics is the most useful test to differentiate the possible diagnoses.</w:t>
      </w:r>
    </w:p>
    <w:p w:rsidR="00B54215" w:rsidRPr="005D09B6" w:rsidRDefault="00B54215" w:rsidP="00935794">
      <w:pPr>
        <w:pStyle w:val="Default"/>
        <w:spacing w:line="480" w:lineRule="auto"/>
        <w:rPr>
          <w:b/>
          <w:bCs/>
        </w:rPr>
      </w:pPr>
    </w:p>
    <w:p w:rsidR="002A2B67" w:rsidRDefault="00557920" w:rsidP="00935794">
      <w:pPr>
        <w:pStyle w:val="Question"/>
        <w:spacing w:line="480" w:lineRule="auto"/>
        <w:ind w:left="0" w:firstLine="0"/>
        <w:rPr>
          <w:rFonts w:ascii="Times New Roman" w:hAnsi="Times New Roman"/>
        </w:rPr>
      </w:pPr>
      <w:r w:rsidRPr="005D09B6">
        <w:rPr>
          <w:rFonts w:ascii="Times New Roman" w:hAnsi="Times New Roman"/>
        </w:rPr>
        <w:t>6</w:t>
      </w:r>
      <w:r w:rsidR="00B54215" w:rsidRPr="005D09B6">
        <w:rPr>
          <w:rFonts w:ascii="Times New Roman" w:hAnsi="Times New Roman"/>
        </w:rPr>
        <w:t>.</w:t>
      </w:r>
      <w:r w:rsidR="00B54215" w:rsidRPr="005D09B6">
        <w:rPr>
          <w:rFonts w:ascii="Times New Roman" w:hAnsi="Times New Roman"/>
        </w:rPr>
        <w:tab/>
        <w:t xml:space="preserve">A 12-year-old girl with severe aplastic anemia was treated with </w:t>
      </w:r>
      <w:proofErr w:type="spellStart"/>
      <w:r w:rsidR="00E170D2" w:rsidRPr="005D09B6">
        <w:rPr>
          <w:rFonts w:ascii="Times New Roman" w:hAnsi="Times New Roman"/>
        </w:rPr>
        <w:t>antithymocyte</w:t>
      </w:r>
      <w:proofErr w:type="spellEnd"/>
      <w:r w:rsidR="00E170D2" w:rsidRPr="005D09B6">
        <w:rPr>
          <w:rFonts w:ascii="Times New Roman" w:hAnsi="Times New Roman"/>
        </w:rPr>
        <w:t xml:space="preserve"> </w:t>
      </w:r>
      <w:r w:rsidR="00E170D2" w:rsidRPr="005D09B6">
        <w:rPr>
          <w:rFonts w:ascii="Times New Roman" w:hAnsi="Times New Roman"/>
        </w:rPr>
        <w:lastRenderedPageBreak/>
        <w:t>globulin (</w:t>
      </w:r>
      <w:r w:rsidR="00B54215" w:rsidRPr="005D09B6">
        <w:rPr>
          <w:rFonts w:ascii="Times New Roman" w:hAnsi="Times New Roman"/>
        </w:rPr>
        <w:t>ATG</w:t>
      </w:r>
      <w:r w:rsidR="00E170D2" w:rsidRPr="005D09B6">
        <w:rPr>
          <w:rFonts w:ascii="Times New Roman" w:hAnsi="Times New Roman"/>
        </w:rPr>
        <w:t>)</w:t>
      </w:r>
      <w:r w:rsidR="00B54215" w:rsidRPr="005D09B6">
        <w:rPr>
          <w:rFonts w:ascii="Times New Roman" w:hAnsi="Times New Roman"/>
        </w:rPr>
        <w:t xml:space="preserve"> and cyclosporine. </w:t>
      </w:r>
      <w:r w:rsidR="00F841B9" w:rsidRPr="005D09B6">
        <w:rPr>
          <w:rFonts w:ascii="Times New Roman" w:hAnsi="Times New Roman"/>
        </w:rPr>
        <w:t>One</w:t>
      </w:r>
      <w:r w:rsidR="00B54215" w:rsidRPr="005D09B6">
        <w:rPr>
          <w:rFonts w:ascii="Times New Roman" w:hAnsi="Times New Roman"/>
        </w:rPr>
        <w:t xml:space="preserve"> week </w:t>
      </w:r>
      <w:r w:rsidR="00F841B9" w:rsidRPr="005D09B6">
        <w:rPr>
          <w:rFonts w:ascii="Times New Roman" w:hAnsi="Times New Roman"/>
        </w:rPr>
        <w:t xml:space="preserve">after </w:t>
      </w:r>
      <w:r w:rsidR="00B54215" w:rsidRPr="005D09B6">
        <w:rPr>
          <w:rFonts w:ascii="Times New Roman" w:hAnsi="Times New Roman"/>
        </w:rPr>
        <w:t>completion of treatment with ATG, she developed a fever to 38.6</w:t>
      </w:r>
      <w:r w:rsidR="002A2B67">
        <w:rPr>
          <w:rFonts w:ascii="Times New Roman" w:hAnsi="Times New Roman"/>
        </w:rPr>
        <w:t xml:space="preserve"> </w:t>
      </w:r>
      <w:r w:rsidR="00B54215" w:rsidRPr="005D09B6">
        <w:rPr>
          <w:rFonts w:ascii="Times New Roman" w:hAnsi="Times New Roman"/>
        </w:rPr>
        <w:t>°C and an erythematous maculopapular serpiginous rash along the borders of her palms and soles. She also complained of pain in her knees, hips, and back. Blood cultures are negative.</w:t>
      </w:r>
      <w:r w:rsidR="006D066A" w:rsidRPr="005D09B6">
        <w:rPr>
          <w:rFonts w:ascii="Times New Roman" w:hAnsi="Times New Roman"/>
        </w:rPr>
        <w:t xml:space="preserve"> </w:t>
      </w:r>
    </w:p>
    <w:p w:rsidR="002A2B67" w:rsidRDefault="002A2B67" w:rsidP="00935794">
      <w:pPr>
        <w:pStyle w:val="Question"/>
        <w:spacing w:line="480" w:lineRule="auto"/>
        <w:ind w:left="0" w:firstLine="0"/>
        <w:rPr>
          <w:rFonts w:ascii="Times New Roman" w:hAnsi="Times New Roman"/>
        </w:rPr>
      </w:pPr>
    </w:p>
    <w:p w:rsidR="00B54215" w:rsidRPr="005D09B6" w:rsidRDefault="00B54215" w:rsidP="00935794">
      <w:pPr>
        <w:pStyle w:val="Question"/>
        <w:spacing w:line="480" w:lineRule="auto"/>
        <w:ind w:left="0" w:firstLine="0"/>
        <w:rPr>
          <w:rFonts w:ascii="Times New Roman" w:hAnsi="Times New Roman"/>
        </w:rPr>
      </w:pPr>
      <w:r w:rsidRPr="005D09B6">
        <w:rPr>
          <w:rFonts w:ascii="Times New Roman" w:hAnsi="Times New Roman"/>
        </w:rPr>
        <w:t>What is the most likely cause of her symptoms?</w:t>
      </w:r>
    </w:p>
    <w:p w:rsidR="00F841B9" w:rsidRPr="005D09B6" w:rsidRDefault="00F841B9" w:rsidP="00935794">
      <w:pPr>
        <w:pStyle w:val="Question"/>
        <w:spacing w:line="480" w:lineRule="auto"/>
        <w:ind w:left="0" w:firstLine="0"/>
        <w:rPr>
          <w:rFonts w:ascii="Times New Roman" w:hAnsi="Times New Roman"/>
        </w:rPr>
      </w:pPr>
    </w:p>
    <w:p w:rsidR="00B54215" w:rsidRPr="005D09B6" w:rsidRDefault="00B54215" w:rsidP="00935794">
      <w:pPr>
        <w:pStyle w:val="Answers"/>
        <w:spacing w:line="480" w:lineRule="auto"/>
        <w:ind w:left="0" w:firstLine="0"/>
        <w:rPr>
          <w:rFonts w:ascii="Times New Roman" w:hAnsi="Times New Roman"/>
        </w:rPr>
      </w:pPr>
      <w:r w:rsidRPr="005D09B6">
        <w:rPr>
          <w:rFonts w:ascii="Times New Roman" w:hAnsi="Times New Roman"/>
        </w:rPr>
        <w:t>A.</w:t>
      </w:r>
      <w:r w:rsidRPr="005D09B6">
        <w:rPr>
          <w:rFonts w:ascii="Times New Roman" w:hAnsi="Times New Roman"/>
        </w:rPr>
        <w:tab/>
        <w:t>Graft-versus-host disease (GVHD)</w:t>
      </w:r>
    </w:p>
    <w:p w:rsidR="00B54215" w:rsidRPr="005D09B6" w:rsidRDefault="00B54215" w:rsidP="00935794">
      <w:pPr>
        <w:pStyle w:val="Answers"/>
        <w:spacing w:line="480" w:lineRule="auto"/>
        <w:ind w:left="0" w:firstLine="0"/>
        <w:rPr>
          <w:rFonts w:ascii="Times New Roman" w:hAnsi="Times New Roman"/>
        </w:rPr>
      </w:pPr>
      <w:r w:rsidRPr="005D09B6">
        <w:rPr>
          <w:rFonts w:ascii="Times New Roman" w:hAnsi="Times New Roman"/>
        </w:rPr>
        <w:t>B.</w:t>
      </w:r>
      <w:r w:rsidRPr="005D09B6">
        <w:rPr>
          <w:rFonts w:ascii="Times New Roman" w:hAnsi="Times New Roman"/>
        </w:rPr>
        <w:tab/>
        <w:t>Reaction to antibiotics</w:t>
      </w:r>
    </w:p>
    <w:p w:rsidR="00B54215" w:rsidRPr="005D09B6" w:rsidRDefault="00B54215" w:rsidP="00935794">
      <w:pPr>
        <w:pStyle w:val="Answers"/>
        <w:spacing w:line="480" w:lineRule="auto"/>
        <w:ind w:left="0" w:firstLine="0"/>
        <w:rPr>
          <w:rFonts w:ascii="Times New Roman" w:hAnsi="Times New Roman"/>
        </w:rPr>
      </w:pPr>
      <w:r w:rsidRPr="001B72BD">
        <w:rPr>
          <w:rFonts w:ascii="Times New Roman" w:hAnsi="Times New Roman"/>
          <w:highlight w:val="yellow"/>
        </w:rPr>
        <w:t>C.</w:t>
      </w:r>
      <w:r w:rsidRPr="001B72BD">
        <w:rPr>
          <w:rFonts w:ascii="Times New Roman" w:hAnsi="Times New Roman"/>
          <w:highlight w:val="yellow"/>
        </w:rPr>
        <w:tab/>
        <w:t>Serum sickness</w:t>
      </w:r>
    </w:p>
    <w:p w:rsidR="00B54215" w:rsidRPr="00935794" w:rsidRDefault="00B54215" w:rsidP="00935794">
      <w:pPr>
        <w:pStyle w:val="Answers"/>
        <w:spacing w:line="480" w:lineRule="auto"/>
        <w:ind w:left="0" w:firstLine="0"/>
        <w:rPr>
          <w:rFonts w:ascii="Times New Roman" w:hAnsi="Times New Roman"/>
        </w:rPr>
      </w:pPr>
      <w:r w:rsidRPr="00935794">
        <w:rPr>
          <w:rFonts w:ascii="Times New Roman" w:hAnsi="Times New Roman"/>
        </w:rPr>
        <w:t>D.</w:t>
      </w:r>
      <w:r w:rsidRPr="00935794">
        <w:rPr>
          <w:rFonts w:ascii="Times New Roman" w:hAnsi="Times New Roman"/>
        </w:rPr>
        <w:tab/>
        <w:t>Transfusion reaction</w:t>
      </w:r>
    </w:p>
    <w:p w:rsidR="00B54215" w:rsidRPr="00935794" w:rsidRDefault="00B54215" w:rsidP="00935794">
      <w:pPr>
        <w:pStyle w:val="Answers"/>
        <w:spacing w:line="480" w:lineRule="auto"/>
        <w:ind w:left="0" w:firstLine="0"/>
        <w:rPr>
          <w:rFonts w:ascii="Times New Roman" w:hAnsi="Times New Roman"/>
        </w:rPr>
      </w:pPr>
      <w:r w:rsidRPr="00935794">
        <w:rPr>
          <w:rFonts w:ascii="Times New Roman" w:hAnsi="Times New Roman"/>
        </w:rPr>
        <w:t>E.</w:t>
      </w:r>
      <w:r w:rsidRPr="00935794">
        <w:rPr>
          <w:rFonts w:ascii="Times New Roman" w:hAnsi="Times New Roman"/>
        </w:rPr>
        <w:tab/>
        <w:t>Viral infection</w:t>
      </w:r>
    </w:p>
    <w:p w:rsidR="006D066A" w:rsidRPr="00432ED5" w:rsidRDefault="006D066A" w:rsidP="00935794">
      <w:pPr>
        <w:pStyle w:val="Answers"/>
        <w:spacing w:line="480" w:lineRule="auto"/>
        <w:ind w:left="0" w:firstLine="0"/>
        <w:rPr>
          <w:rFonts w:ascii="Times New Roman" w:hAnsi="Times New Roman"/>
        </w:rPr>
      </w:pPr>
    </w:p>
    <w:p w:rsidR="002A2B67" w:rsidRDefault="00B54215" w:rsidP="00935794">
      <w:pPr>
        <w:spacing w:line="480" w:lineRule="auto"/>
        <w:rPr>
          <w:b/>
          <w:bCs/>
          <w:szCs w:val="24"/>
        </w:rPr>
      </w:pPr>
      <w:r w:rsidRPr="00432ED5">
        <w:rPr>
          <w:b/>
          <w:bCs/>
          <w:szCs w:val="24"/>
        </w:rPr>
        <w:t>Explanation</w:t>
      </w:r>
    </w:p>
    <w:p w:rsidR="00B54215" w:rsidRPr="005D09B6" w:rsidRDefault="00B54215" w:rsidP="00935794">
      <w:pPr>
        <w:spacing w:line="480" w:lineRule="auto"/>
        <w:rPr>
          <w:szCs w:val="24"/>
        </w:rPr>
      </w:pPr>
      <w:r w:rsidRPr="005D09B6">
        <w:rPr>
          <w:szCs w:val="24"/>
        </w:rPr>
        <w:t>Serum sickness is caused by the formation and deposition of immune complexes and complement fixation in response to the foreign protein. Symptoms usually develop 5</w:t>
      </w:r>
      <w:r w:rsidR="002A2B67">
        <w:rPr>
          <w:szCs w:val="24"/>
        </w:rPr>
        <w:t xml:space="preserve"> to </w:t>
      </w:r>
      <w:r w:rsidRPr="005D09B6">
        <w:rPr>
          <w:szCs w:val="24"/>
        </w:rPr>
        <w:t xml:space="preserve">11 days </w:t>
      </w:r>
      <w:r w:rsidR="00F841B9" w:rsidRPr="005D09B6">
        <w:rPr>
          <w:szCs w:val="24"/>
        </w:rPr>
        <w:t xml:space="preserve">after </w:t>
      </w:r>
      <w:r w:rsidRPr="005D09B6">
        <w:rPr>
          <w:szCs w:val="24"/>
        </w:rPr>
        <w:t xml:space="preserve">the first dose of ATG. The pattern of distribution for this rash on the borders of palms and soles is classic. Other symptoms include fever, </w:t>
      </w:r>
      <w:proofErr w:type="spellStart"/>
      <w:r w:rsidRPr="005D09B6">
        <w:rPr>
          <w:szCs w:val="24"/>
        </w:rPr>
        <w:t>myalgias</w:t>
      </w:r>
      <w:proofErr w:type="spellEnd"/>
      <w:r w:rsidRPr="005D09B6">
        <w:rPr>
          <w:szCs w:val="24"/>
        </w:rPr>
        <w:t xml:space="preserve">, </w:t>
      </w:r>
      <w:proofErr w:type="spellStart"/>
      <w:r w:rsidRPr="005D09B6">
        <w:rPr>
          <w:szCs w:val="24"/>
        </w:rPr>
        <w:t>arthralgias</w:t>
      </w:r>
      <w:proofErr w:type="spellEnd"/>
      <w:r w:rsidRPr="005D09B6">
        <w:rPr>
          <w:szCs w:val="24"/>
        </w:rPr>
        <w:t xml:space="preserve">, and joint swelling. Gastrointestinal and neurologic symptoms, as well as transient renal dysfunction, also may occur. Infectious causes must be promptly evaluated and ruled out because the patient is very immunocompromised at this stage. Transfusion-associated GVHD may result from the transfusion of </w:t>
      </w:r>
      <w:proofErr w:type="spellStart"/>
      <w:r w:rsidR="00E170D2" w:rsidRPr="005D09B6">
        <w:rPr>
          <w:szCs w:val="24"/>
        </w:rPr>
        <w:t>non</w:t>
      </w:r>
      <w:r w:rsidRPr="005D09B6">
        <w:rPr>
          <w:szCs w:val="24"/>
        </w:rPr>
        <w:t>irradiated</w:t>
      </w:r>
      <w:proofErr w:type="spellEnd"/>
      <w:r w:rsidRPr="005D09B6">
        <w:rPr>
          <w:szCs w:val="24"/>
        </w:rPr>
        <w:t xml:space="preserve"> blood products into an immunocompromised host but would present as profound pancytopenia. Although viral </w:t>
      </w:r>
      <w:r w:rsidRPr="005D09B6">
        <w:rPr>
          <w:szCs w:val="24"/>
        </w:rPr>
        <w:lastRenderedPageBreak/>
        <w:t xml:space="preserve">infection or </w:t>
      </w:r>
      <w:r w:rsidR="00E170D2" w:rsidRPr="005D09B6">
        <w:rPr>
          <w:szCs w:val="24"/>
        </w:rPr>
        <w:t xml:space="preserve">a </w:t>
      </w:r>
      <w:r w:rsidRPr="005D09B6">
        <w:rPr>
          <w:szCs w:val="24"/>
        </w:rPr>
        <w:t xml:space="preserve">reaction to antibiotics or blood products </w:t>
      </w:r>
      <w:r w:rsidR="00E170D2" w:rsidRPr="005D09B6">
        <w:rPr>
          <w:szCs w:val="24"/>
        </w:rPr>
        <w:t>is</w:t>
      </w:r>
      <w:r w:rsidRPr="005D09B6">
        <w:rPr>
          <w:szCs w:val="24"/>
        </w:rPr>
        <w:t xml:space="preserve"> possible, they do not present with fever and this type of rash.</w:t>
      </w:r>
    </w:p>
    <w:p w:rsidR="00B54215" w:rsidRPr="005D09B6" w:rsidRDefault="00B54215" w:rsidP="00935794">
      <w:pPr>
        <w:pStyle w:val="Default"/>
        <w:spacing w:line="480" w:lineRule="auto"/>
      </w:pPr>
    </w:p>
    <w:p w:rsidR="00606896" w:rsidRDefault="00557920" w:rsidP="00935794">
      <w:pPr>
        <w:pStyle w:val="Question"/>
        <w:spacing w:line="480" w:lineRule="auto"/>
        <w:ind w:left="0" w:firstLine="0"/>
        <w:rPr>
          <w:rFonts w:ascii="Times New Roman" w:hAnsi="Times New Roman"/>
        </w:rPr>
      </w:pPr>
      <w:r w:rsidRPr="005D09B6">
        <w:rPr>
          <w:rFonts w:ascii="Times New Roman" w:hAnsi="Times New Roman"/>
        </w:rPr>
        <w:t>7</w:t>
      </w:r>
      <w:r w:rsidR="00B54215" w:rsidRPr="005D09B6">
        <w:rPr>
          <w:rFonts w:ascii="Times New Roman" w:hAnsi="Times New Roman"/>
        </w:rPr>
        <w:t>.</w:t>
      </w:r>
      <w:r w:rsidR="00B54215" w:rsidRPr="005D09B6">
        <w:rPr>
          <w:rFonts w:ascii="Times New Roman" w:hAnsi="Times New Roman"/>
        </w:rPr>
        <w:tab/>
        <w:t>A 2-year-old boy presents with failure to thrive and neutropenia. His parents report frequent, runny, malodorous stools. His exam is otherwise unremarkable. His blood counts are notable for a WBC of 5</w:t>
      </w:r>
      <w:r w:rsidR="00606896">
        <w:rPr>
          <w:rFonts w:ascii="Times New Roman" w:hAnsi="Times New Roman"/>
        </w:rPr>
        <w:t>,</w:t>
      </w:r>
      <w:r w:rsidR="00B54215" w:rsidRPr="005D09B6">
        <w:rPr>
          <w:rFonts w:ascii="Times New Roman" w:hAnsi="Times New Roman"/>
        </w:rPr>
        <w:t>000/ mm</w:t>
      </w:r>
      <w:r w:rsidR="00B54215" w:rsidRPr="005D09B6">
        <w:rPr>
          <w:rFonts w:ascii="Times New Roman" w:hAnsi="Times New Roman"/>
          <w:vertAlign w:val="superscript"/>
        </w:rPr>
        <w:t>3</w:t>
      </w:r>
      <w:r w:rsidR="00B54215" w:rsidRPr="005D09B6">
        <w:rPr>
          <w:rFonts w:ascii="Times New Roman" w:hAnsi="Times New Roman"/>
        </w:rPr>
        <w:t xml:space="preserve">, ANC </w:t>
      </w:r>
      <w:r w:rsidR="00E170D2" w:rsidRPr="005D09B6">
        <w:rPr>
          <w:rFonts w:ascii="Times New Roman" w:hAnsi="Times New Roman"/>
        </w:rPr>
        <w:t xml:space="preserve">of </w:t>
      </w:r>
      <w:r w:rsidR="00B54215" w:rsidRPr="005D09B6">
        <w:rPr>
          <w:rFonts w:ascii="Times New Roman" w:hAnsi="Times New Roman"/>
        </w:rPr>
        <w:t>500/mm</w:t>
      </w:r>
      <w:r w:rsidR="00B54215" w:rsidRPr="005D09B6">
        <w:rPr>
          <w:rFonts w:ascii="Times New Roman" w:hAnsi="Times New Roman"/>
          <w:vertAlign w:val="superscript"/>
        </w:rPr>
        <w:t>3</w:t>
      </w:r>
      <w:r w:rsidR="00B54215" w:rsidRPr="005D09B6">
        <w:rPr>
          <w:rFonts w:ascii="Times New Roman" w:hAnsi="Times New Roman"/>
        </w:rPr>
        <w:t>, hemoglobin of 11.1 g/</w:t>
      </w:r>
      <w:proofErr w:type="spellStart"/>
      <w:r w:rsidR="00F841B9" w:rsidRPr="005D09B6">
        <w:rPr>
          <w:rFonts w:ascii="Times New Roman" w:hAnsi="Times New Roman"/>
        </w:rPr>
        <w:t>dL</w:t>
      </w:r>
      <w:proofErr w:type="spellEnd"/>
      <w:r w:rsidR="00B54215" w:rsidRPr="005D09B6">
        <w:rPr>
          <w:rFonts w:ascii="Times New Roman" w:hAnsi="Times New Roman"/>
        </w:rPr>
        <w:t xml:space="preserve">, MCV </w:t>
      </w:r>
      <w:r w:rsidR="00E170D2" w:rsidRPr="005D09B6">
        <w:rPr>
          <w:rFonts w:ascii="Times New Roman" w:hAnsi="Times New Roman"/>
        </w:rPr>
        <w:t xml:space="preserve">of </w:t>
      </w:r>
      <w:r w:rsidR="00B54215" w:rsidRPr="005D09B6">
        <w:rPr>
          <w:rFonts w:ascii="Times New Roman" w:hAnsi="Times New Roman"/>
        </w:rPr>
        <w:t>100</w:t>
      </w:r>
      <w:r w:rsidR="00F841B9" w:rsidRPr="005D09B6">
        <w:rPr>
          <w:rFonts w:ascii="Times New Roman" w:hAnsi="Times New Roman"/>
        </w:rPr>
        <w:t xml:space="preserve"> </w:t>
      </w:r>
      <w:proofErr w:type="spellStart"/>
      <w:r w:rsidR="00B54215" w:rsidRPr="005D09B6">
        <w:rPr>
          <w:rFonts w:ascii="Times New Roman" w:hAnsi="Times New Roman"/>
        </w:rPr>
        <w:t>fL</w:t>
      </w:r>
      <w:proofErr w:type="spellEnd"/>
      <w:r w:rsidR="00B54215" w:rsidRPr="005D09B6">
        <w:rPr>
          <w:rFonts w:ascii="Times New Roman" w:hAnsi="Times New Roman"/>
        </w:rPr>
        <w:t>, and platelet count of 200</w:t>
      </w:r>
      <w:r w:rsidR="00606896">
        <w:rPr>
          <w:rFonts w:ascii="Times New Roman" w:hAnsi="Times New Roman"/>
        </w:rPr>
        <w:t>,</w:t>
      </w:r>
      <w:r w:rsidR="00B54215" w:rsidRPr="005D09B6">
        <w:rPr>
          <w:rFonts w:ascii="Times New Roman" w:hAnsi="Times New Roman"/>
        </w:rPr>
        <w:t>000/</w:t>
      </w:r>
      <w:r w:rsidR="00F841B9" w:rsidRPr="005D09B6">
        <w:rPr>
          <w:rFonts w:ascii="Times New Roman" w:hAnsi="Times New Roman"/>
        </w:rPr>
        <w:t>mm</w:t>
      </w:r>
      <w:r w:rsidR="00F841B9" w:rsidRPr="001B72BD">
        <w:rPr>
          <w:rFonts w:ascii="Times New Roman" w:hAnsi="Times New Roman"/>
          <w:vertAlign w:val="superscript"/>
        </w:rPr>
        <w:t>3</w:t>
      </w:r>
      <w:r w:rsidR="00F841B9" w:rsidRPr="005D09B6">
        <w:rPr>
          <w:rFonts w:ascii="Times New Roman" w:hAnsi="Times New Roman"/>
        </w:rPr>
        <w:t>.</w:t>
      </w:r>
      <w:r w:rsidR="00B54215" w:rsidRPr="00432ED5">
        <w:rPr>
          <w:rFonts w:ascii="Times New Roman" w:hAnsi="Times New Roman"/>
        </w:rPr>
        <w:t xml:space="preserve"> His serum B</w:t>
      </w:r>
      <w:r w:rsidR="00B54215" w:rsidRPr="001B72BD">
        <w:rPr>
          <w:rFonts w:ascii="Times New Roman" w:hAnsi="Times New Roman"/>
          <w:vertAlign w:val="subscript"/>
        </w:rPr>
        <w:t>12</w:t>
      </w:r>
      <w:r w:rsidR="00B54215" w:rsidRPr="005D09B6">
        <w:rPr>
          <w:rFonts w:ascii="Times New Roman" w:hAnsi="Times New Roman"/>
        </w:rPr>
        <w:t xml:space="preserve"> and fol</w:t>
      </w:r>
      <w:r w:rsidR="00B54215" w:rsidRPr="00935794">
        <w:rPr>
          <w:rFonts w:ascii="Times New Roman" w:hAnsi="Times New Roman"/>
        </w:rPr>
        <w:t xml:space="preserve">ate levels are normal. </w:t>
      </w:r>
      <w:r w:rsidR="00B54215" w:rsidRPr="00432ED5">
        <w:rPr>
          <w:rFonts w:ascii="Times New Roman" w:hAnsi="Times New Roman"/>
        </w:rPr>
        <w:t xml:space="preserve">PT is slightly prolonged, but PTT and fibrinogen are normal. Liver enzyme levels and bilirubin levels are normal. A sweat test for cystic fibrosis and workup for celiac disease are </w:t>
      </w:r>
      <w:r w:rsidR="00B54215" w:rsidRPr="005D09B6">
        <w:rPr>
          <w:rFonts w:ascii="Times New Roman" w:hAnsi="Times New Roman"/>
        </w:rPr>
        <w:t>negative. No intestinal pathology is noted by upper or lower endoscopy.</w:t>
      </w:r>
      <w:r w:rsidR="006D066A" w:rsidRPr="005D09B6">
        <w:rPr>
          <w:rFonts w:ascii="Times New Roman" w:hAnsi="Times New Roman"/>
        </w:rPr>
        <w:t xml:space="preserve"> </w:t>
      </w:r>
    </w:p>
    <w:p w:rsidR="00606896" w:rsidRDefault="00606896" w:rsidP="00935794">
      <w:pPr>
        <w:pStyle w:val="Question"/>
        <w:spacing w:line="480" w:lineRule="auto"/>
        <w:ind w:left="0" w:firstLine="0"/>
        <w:rPr>
          <w:rFonts w:ascii="Times New Roman" w:hAnsi="Times New Roman"/>
        </w:rPr>
      </w:pPr>
    </w:p>
    <w:p w:rsidR="006D066A" w:rsidRPr="005D09B6" w:rsidRDefault="00317637" w:rsidP="00935794">
      <w:pPr>
        <w:pStyle w:val="Question"/>
        <w:spacing w:line="480" w:lineRule="auto"/>
        <w:ind w:left="0" w:firstLine="0"/>
        <w:rPr>
          <w:rFonts w:ascii="Times New Roman" w:hAnsi="Times New Roman"/>
        </w:rPr>
      </w:pPr>
      <w:r w:rsidRPr="005D09B6">
        <w:rPr>
          <w:rFonts w:ascii="Times New Roman" w:hAnsi="Times New Roman"/>
        </w:rPr>
        <w:t>A mutation in which of the following genes is most likely to</w:t>
      </w:r>
      <w:r w:rsidR="006D066A" w:rsidRPr="005D09B6">
        <w:rPr>
          <w:rFonts w:ascii="Times New Roman" w:hAnsi="Times New Roman"/>
        </w:rPr>
        <w:t xml:space="preserve"> </w:t>
      </w:r>
      <w:r w:rsidR="00B54215" w:rsidRPr="005D09B6">
        <w:rPr>
          <w:rFonts w:ascii="Times New Roman" w:hAnsi="Times New Roman"/>
        </w:rPr>
        <w:t>account for the constellation of symptoms in this child?</w:t>
      </w:r>
    </w:p>
    <w:p w:rsidR="00F841B9" w:rsidRPr="005D09B6" w:rsidRDefault="00F841B9" w:rsidP="00935794">
      <w:pPr>
        <w:pStyle w:val="Question"/>
        <w:spacing w:line="480" w:lineRule="auto"/>
        <w:ind w:left="0" w:firstLine="0"/>
        <w:rPr>
          <w:rFonts w:ascii="Times New Roman" w:hAnsi="Times New Roman"/>
        </w:rPr>
      </w:pPr>
    </w:p>
    <w:p w:rsidR="00B54215" w:rsidRPr="005D09B6" w:rsidRDefault="00B54215" w:rsidP="00935794">
      <w:pPr>
        <w:pStyle w:val="Answers"/>
        <w:spacing w:line="480" w:lineRule="auto"/>
        <w:ind w:left="0" w:firstLine="0"/>
        <w:rPr>
          <w:rFonts w:ascii="Times New Roman" w:eastAsia="Calibri" w:hAnsi="Times New Roman"/>
        </w:rPr>
      </w:pPr>
      <w:r w:rsidRPr="005D09B6">
        <w:rPr>
          <w:rFonts w:ascii="Times New Roman" w:eastAsia="Calibri" w:hAnsi="Times New Roman"/>
        </w:rPr>
        <w:t>A.</w:t>
      </w:r>
      <w:r w:rsidRPr="005D09B6">
        <w:rPr>
          <w:rFonts w:ascii="Times New Roman" w:eastAsia="Calibri" w:hAnsi="Times New Roman"/>
        </w:rPr>
        <w:tab/>
      </w:r>
      <w:r w:rsidRPr="001B72BD">
        <w:rPr>
          <w:rFonts w:ascii="Times New Roman" w:eastAsia="Calibri" w:hAnsi="Times New Roman"/>
          <w:i/>
        </w:rPr>
        <w:t>c-</w:t>
      </w:r>
      <w:proofErr w:type="spellStart"/>
      <w:r w:rsidRPr="001B72BD">
        <w:rPr>
          <w:rFonts w:ascii="Times New Roman" w:eastAsia="Calibri" w:hAnsi="Times New Roman"/>
          <w:i/>
        </w:rPr>
        <w:t>Mpl</w:t>
      </w:r>
      <w:proofErr w:type="spellEnd"/>
    </w:p>
    <w:p w:rsidR="006D066A" w:rsidRPr="00432ED5" w:rsidRDefault="00B54215" w:rsidP="00935794">
      <w:pPr>
        <w:pStyle w:val="Answers"/>
        <w:spacing w:line="480" w:lineRule="auto"/>
        <w:ind w:left="0" w:firstLine="0"/>
        <w:rPr>
          <w:rFonts w:ascii="Times New Roman" w:hAnsi="Times New Roman"/>
          <w:i/>
          <w:iCs/>
        </w:rPr>
      </w:pPr>
      <w:r w:rsidRPr="00935794">
        <w:rPr>
          <w:rFonts w:ascii="Times New Roman" w:hAnsi="Times New Roman"/>
          <w:iCs/>
        </w:rPr>
        <w:t>B.</w:t>
      </w:r>
      <w:r w:rsidRPr="00935794">
        <w:rPr>
          <w:rFonts w:ascii="Times New Roman" w:hAnsi="Times New Roman"/>
          <w:iCs/>
        </w:rPr>
        <w:tab/>
      </w:r>
      <w:r w:rsidRPr="00935794">
        <w:rPr>
          <w:rFonts w:ascii="Times New Roman" w:hAnsi="Times New Roman"/>
          <w:i/>
          <w:iCs/>
        </w:rPr>
        <w:t>ELA2</w:t>
      </w:r>
    </w:p>
    <w:p w:rsidR="006D066A" w:rsidRPr="005D09B6" w:rsidRDefault="00B54215" w:rsidP="00935794">
      <w:pPr>
        <w:pStyle w:val="Answers"/>
        <w:spacing w:line="480" w:lineRule="auto"/>
        <w:ind w:left="0" w:firstLine="0"/>
        <w:rPr>
          <w:rFonts w:ascii="Times New Roman" w:hAnsi="Times New Roman"/>
          <w:i/>
          <w:iCs/>
        </w:rPr>
      </w:pPr>
      <w:r w:rsidRPr="005D09B6">
        <w:rPr>
          <w:rFonts w:ascii="Times New Roman" w:hAnsi="Times New Roman"/>
          <w:iCs/>
        </w:rPr>
        <w:t>C.</w:t>
      </w:r>
      <w:r w:rsidRPr="005D09B6">
        <w:rPr>
          <w:rFonts w:ascii="Times New Roman" w:hAnsi="Times New Roman"/>
          <w:iCs/>
        </w:rPr>
        <w:tab/>
      </w:r>
      <w:r w:rsidRPr="005D09B6">
        <w:rPr>
          <w:rFonts w:ascii="Times New Roman" w:hAnsi="Times New Roman"/>
          <w:i/>
          <w:iCs/>
        </w:rPr>
        <w:t>HAX1</w:t>
      </w:r>
    </w:p>
    <w:p w:rsidR="00B54215" w:rsidRPr="005D09B6" w:rsidRDefault="00B54215" w:rsidP="00935794">
      <w:pPr>
        <w:pStyle w:val="Answers"/>
        <w:spacing w:line="480" w:lineRule="auto"/>
        <w:ind w:left="0" w:firstLine="0"/>
        <w:rPr>
          <w:rFonts w:ascii="Times New Roman" w:hAnsi="Times New Roman"/>
          <w:i/>
        </w:rPr>
      </w:pPr>
      <w:r w:rsidRPr="005D09B6">
        <w:rPr>
          <w:rFonts w:ascii="Times New Roman" w:hAnsi="Times New Roman"/>
        </w:rPr>
        <w:t>D.</w:t>
      </w:r>
      <w:r w:rsidRPr="005D09B6">
        <w:rPr>
          <w:rFonts w:ascii="Times New Roman" w:hAnsi="Times New Roman"/>
        </w:rPr>
        <w:tab/>
      </w:r>
      <w:r w:rsidRPr="005D09B6">
        <w:rPr>
          <w:rFonts w:ascii="Times New Roman" w:hAnsi="Times New Roman"/>
          <w:i/>
        </w:rPr>
        <w:t>RPS19</w:t>
      </w:r>
    </w:p>
    <w:p w:rsidR="006D066A" w:rsidRPr="005D09B6" w:rsidRDefault="00B54215" w:rsidP="00935794">
      <w:pPr>
        <w:pStyle w:val="Answers"/>
        <w:spacing w:line="480" w:lineRule="auto"/>
        <w:ind w:left="0" w:firstLine="0"/>
        <w:rPr>
          <w:rFonts w:ascii="Times New Roman" w:hAnsi="Times New Roman"/>
          <w:i/>
          <w:iCs/>
        </w:rPr>
      </w:pPr>
      <w:r w:rsidRPr="001B72BD">
        <w:rPr>
          <w:rFonts w:ascii="Times New Roman" w:hAnsi="Times New Roman"/>
          <w:iCs/>
          <w:highlight w:val="yellow"/>
        </w:rPr>
        <w:t>E.</w:t>
      </w:r>
      <w:r w:rsidRPr="001B72BD">
        <w:rPr>
          <w:rFonts w:ascii="Times New Roman" w:hAnsi="Times New Roman"/>
          <w:iCs/>
          <w:highlight w:val="yellow"/>
        </w:rPr>
        <w:tab/>
      </w:r>
      <w:r w:rsidRPr="001B72BD">
        <w:rPr>
          <w:rFonts w:ascii="Times New Roman" w:hAnsi="Times New Roman"/>
          <w:i/>
          <w:iCs/>
          <w:highlight w:val="yellow"/>
        </w:rPr>
        <w:t>SBDS</w:t>
      </w:r>
    </w:p>
    <w:p w:rsidR="006D066A" w:rsidRPr="00935794" w:rsidRDefault="006D066A" w:rsidP="00935794">
      <w:pPr>
        <w:pStyle w:val="Answers"/>
        <w:spacing w:line="480" w:lineRule="auto"/>
        <w:ind w:left="0" w:firstLine="0"/>
        <w:rPr>
          <w:rFonts w:ascii="Times New Roman" w:hAnsi="Times New Roman"/>
          <w:i/>
          <w:iCs/>
        </w:rPr>
      </w:pPr>
    </w:p>
    <w:p w:rsidR="00606896" w:rsidRDefault="00B54215" w:rsidP="00935794">
      <w:pPr>
        <w:pStyle w:val="Default"/>
        <w:spacing w:line="480" w:lineRule="auto"/>
        <w:rPr>
          <w:b/>
          <w:bCs/>
        </w:rPr>
      </w:pPr>
      <w:r w:rsidRPr="00432ED5">
        <w:rPr>
          <w:b/>
          <w:bCs/>
        </w:rPr>
        <w:t>Explanation</w:t>
      </w:r>
    </w:p>
    <w:p w:rsidR="006D066A" w:rsidRPr="00935794" w:rsidRDefault="00B54215" w:rsidP="00935794">
      <w:pPr>
        <w:pStyle w:val="Default"/>
        <w:spacing w:line="480" w:lineRule="auto"/>
      </w:pPr>
      <w:r w:rsidRPr="00432ED5">
        <w:t xml:space="preserve">Failure to thrive, steatorrhea, and the elevated PT suggestive of vitamin K deficiency are consistent with fat malabsorption. The combination of exocrine pancreatic insufficiency </w:t>
      </w:r>
      <w:r w:rsidRPr="00432ED5">
        <w:lastRenderedPageBreak/>
        <w:t xml:space="preserve">and otherwise idiopathic neutropenia </w:t>
      </w:r>
      <w:r w:rsidR="00E170D2" w:rsidRPr="005D09B6">
        <w:t xml:space="preserve">is </w:t>
      </w:r>
      <w:r w:rsidRPr="005D09B6">
        <w:t xml:space="preserve">diagnostic of </w:t>
      </w:r>
      <w:proofErr w:type="spellStart"/>
      <w:r w:rsidRPr="005D09B6">
        <w:t>Shwachman</w:t>
      </w:r>
      <w:proofErr w:type="spellEnd"/>
      <w:r w:rsidRPr="005D09B6">
        <w:t xml:space="preserve">-Diamond syndrome, which is associated with mutations in the </w:t>
      </w:r>
      <w:r w:rsidRPr="001B72BD">
        <w:rPr>
          <w:i/>
        </w:rPr>
        <w:t>SBDS</w:t>
      </w:r>
      <w:r w:rsidRPr="005D09B6">
        <w:t xml:space="preserve"> gene in </w:t>
      </w:r>
      <w:r w:rsidR="00E170D2" w:rsidRPr="00935794">
        <w:t>most</w:t>
      </w:r>
      <w:r w:rsidRPr="00935794">
        <w:t xml:space="preserve"> cases. Mutations in </w:t>
      </w:r>
      <w:r w:rsidRPr="001B72BD">
        <w:rPr>
          <w:i/>
        </w:rPr>
        <w:t>c-</w:t>
      </w:r>
      <w:proofErr w:type="spellStart"/>
      <w:r w:rsidRPr="001B72BD">
        <w:rPr>
          <w:i/>
        </w:rPr>
        <w:t>Mpl</w:t>
      </w:r>
      <w:proofErr w:type="spellEnd"/>
      <w:r w:rsidRPr="005D09B6">
        <w:t xml:space="preserve"> are associated with congenital </w:t>
      </w:r>
      <w:proofErr w:type="spellStart"/>
      <w:r w:rsidRPr="005D09B6">
        <w:t>amegakaryocytic</w:t>
      </w:r>
      <w:proofErr w:type="spellEnd"/>
      <w:r w:rsidRPr="005D09B6">
        <w:t xml:space="preserve"> thrombocytopenia and clinical thrombocytopenia. </w:t>
      </w:r>
      <w:r w:rsidRPr="001B72BD">
        <w:rPr>
          <w:i/>
        </w:rPr>
        <w:t>ELA2</w:t>
      </w:r>
      <w:r w:rsidRPr="005D09B6">
        <w:t xml:space="preserve"> mutations are associated with severe congenital neutropenia (SCN) or cyclic neutropenia (CN). </w:t>
      </w:r>
      <w:r w:rsidRPr="001B72BD">
        <w:rPr>
          <w:i/>
        </w:rPr>
        <w:t>HAX1</w:t>
      </w:r>
      <w:r w:rsidRPr="005D09B6">
        <w:t xml:space="preserve"> mutations also are associated with SCN. Exocrine pancreatic insufficiency is not characteristic of either SCN or CN. </w:t>
      </w:r>
      <w:r w:rsidRPr="001B72BD">
        <w:rPr>
          <w:i/>
        </w:rPr>
        <w:t>RPS19</w:t>
      </w:r>
      <w:r w:rsidRPr="005D09B6">
        <w:t xml:space="preserve"> mutations are associated with Diamond-</w:t>
      </w:r>
      <w:proofErr w:type="spellStart"/>
      <w:r w:rsidRPr="005D09B6">
        <w:t>Blackfan</w:t>
      </w:r>
      <w:proofErr w:type="spellEnd"/>
      <w:r w:rsidRPr="005D09B6">
        <w:t xml:space="preserve"> anemia, which is characterized by red cell aplasia.</w:t>
      </w:r>
    </w:p>
    <w:p w:rsidR="00B54215" w:rsidRPr="00935794" w:rsidRDefault="00B54215" w:rsidP="00935794">
      <w:pPr>
        <w:pStyle w:val="Default"/>
        <w:spacing w:line="480" w:lineRule="auto"/>
        <w:rPr>
          <w:b/>
          <w:bCs/>
        </w:rPr>
      </w:pPr>
    </w:p>
    <w:p w:rsidR="00606896" w:rsidRDefault="00557920" w:rsidP="00935794">
      <w:pPr>
        <w:pStyle w:val="Question"/>
        <w:spacing w:line="480" w:lineRule="auto"/>
        <w:ind w:left="0" w:firstLine="0"/>
        <w:rPr>
          <w:rFonts w:ascii="Times New Roman" w:hAnsi="Times New Roman"/>
        </w:rPr>
      </w:pPr>
      <w:r w:rsidRPr="00935794">
        <w:rPr>
          <w:rFonts w:ascii="Times New Roman" w:hAnsi="Times New Roman"/>
        </w:rPr>
        <w:t>8</w:t>
      </w:r>
      <w:r w:rsidR="00B54215" w:rsidRPr="00432ED5">
        <w:rPr>
          <w:rFonts w:ascii="Times New Roman" w:hAnsi="Times New Roman"/>
        </w:rPr>
        <w:t>.</w:t>
      </w:r>
      <w:r w:rsidR="00B54215" w:rsidRPr="00432ED5">
        <w:rPr>
          <w:rFonts w:ascii="Times New Roman" w:hAnsi="Times New Roman"/>
        </w:rPr>
        <w:tab/>
        <w:t xml:space="preserve">An 18-year-old </w:t>
      </w:r>
      <w:r w:rsidR="00606896">
        <w:rPr>
          <w:rFonts w:ascii="Times New Roman" w:hAnsi="Times New Roman"/>
        </w:rPr>
        <w:t>patient</w:t>
      </w:r>
      <w:r w:rsidR="00E170D2" w:rsidRPr="00432ED5">
        <w:rPr>
          <w:rFonts w:ascii="Times New Roman" w:hAnsi="Times New Roman"/>
        </w:rPr>
        <w:t xml:space="preserve"> </w:t>
      </w:r>
      <w:r w:rsidR="00B54215" w:rsidRPr="005D09B6">
        <w:rPr>
          <w:rFonts w:ascii="Times New Roman" w:hAnsi="Times New Roman"/>
        </w:rPr>
        <w:t xml:space="preserve">presents with </w:t>
      </w:r>
      <w:r w:rsidR="00E170D2" w:rsidRPr="001B72BD">
        <w:rPr>
          <w:rFonts w:ascii="Times New Roman" w:hAnsi="Times New Roman"/>
        </w:rPr>
        <w:t>acute myeloid leukemia (</w:t>
      </w:r>
      <w:r w:rsidR="00B54215" w:rsidRPr="005D09B6">
        <w:rPr>
          <w:rFonts w:ascii="Times New Roman" w:hAnsi="Times New Roman"/>
        </w:rPr>
        <w:t>AML</w:t>
      </w:r>
      <w:r w:rsidR="00E170D2" w:rsidRPr="00935794">
        <w:rPr>
          <w:rFonts w:ascii="Times New Roman" w:hAnsi="Times New Roman"/>
        </w:rPr>
        <w:t>)</w:t>
      </w:r>
      <w:r w:rsidR="00B54215" w:rsidRPr="00935794">
        <w:rPr>
          <w:rFonts w:ascii="Times New Roman" w:hAnsi="Times New Roman"/>
        </w:rPr>
        <w:t xml:space="preserve">. He had severe neutropenia first noted in infancy and had a history of recurrent bacterial infections and oral </w:t>
      </w:r>
      <w:proofErr w:type="spellStart"/>
      <w:r w:rsidR="00B54215" w:rsidRPr="00935794">
        <w:rPr>
          <w:rFonts w:ascii="Times New Roman" w:hAnsi="Times New Roman"/>
        </w:rPr>
        <w:t>aphthous</w:t>
      </w:r>
      <w:proofErr w:type="spellEnd"/>
      <w:r w:rsidR="00B54215" w:rsidRPr="00935794">
        <w:rPr>
          <w:rFonts w:ascii="Times New Roman" w:hAnsi="Times New Roman"/>
        </w:rPr>
        <w:t xml:space="preserve"> ulcers. The neutrophil counts rose to nor</w:t>
      </w:r>
      <w:r w:rsidR="00B54215" w:rsidRPr="00432ED5">
        <w:rPr>
          <w:rFonts w:ascii="Times New Roman" w:hAnsi="Times New Roman"/>
        </w:rPr>
        <w:t>mal and the infections resolved after the initiation of G-CSF. Analysis of the leukemic clone revealed an acquired mutation in the cytoplasmic domain of the G-CSF receptor.</w:t>
      </w:r>
      <w:r w:rsidR="006D066A" w:rsidRPr="00432ED5">
        <w:rPr>
          <w:rFonts w:ascii="Times New Roman" w:hAnsi="Times New Roman"/>
        </w:rPr>
        <w:t xml:space="preserve"> </w:t>
      </w:r>
    </w:p>
    <w:p w:rsidR="00606896" w:rsidRDefault="00606896" w:rsidP="00935794">
      <w:pPr>
        <w:pStyle w:val="Question"/>
        <w:spacing w:line="480" w:lineRule="auto"/>
        <w:ind w:left="0" w:firstLine="0"/>
        <w:rPr>
          <w:rFonts w:ascii="Times New Roman" w:hAnsi="Times New Roman"/>
        </w:rPr>
      </w:pPr>
    </w:p>
    <w:p w:rsidR="00B54215" w:rsidRPr="005D09B6" w:rsidRDefault="00B54215" w:rsidP="00935794">
      <w:pPr>
        <w:pStyle w:val="Question"/>
        <w:spacing w:line="480" w:lineRule="auto"/>
        <w:ind w:left="0" w:firstLine="0"/>
        <w:rPr>
          <w:rFonts w:ascii="Times New Roman" w:hAnsi="Times New Roman"/>
        </w:rPr>
      </w:pPr>
      <w:r w:rsidRPr="00432ED5">
        <w:rPr>
          <w:rFonts w:ascii="Times New Roman" w:hAnsi="Times New Roman"/>
        </w:rPr>
        <w:t xml:space="preserve">Which gene mutation would </w:t>
      </w:r>
      <w:r w:rsidR="00901E5E" w:rsidRPr="005D09B6">
        <w:rPr>
          <w:rFonts w:ascii="Times New Roman" w:hAnsi="Times New Roman"/>
        </w:rPr>
        <w:t>probably</w:t>
      </w:r>
      <w:r w:rsidRPr="005D09B6">
        <w:rPr>
          <w:rFonts w:ascii="Times New Roman" w:hAnsi="Times New Roman"/>
        </w:rPr>
        <w:t xml:space="preserve"> be </w:t>
      </w:r>
      <w:r w:rsidR="00557920" w:rsidRPr="005D09B6">
        <w:rPr>
          <w:rFonts w:ascii="Times New Roman" w:hAnsi="Times New Roman"/>
        </w:rPr>
        <w:t xml:space="preserve">constitutionally </w:t>
      </w:r>
      <w:r w:rsidRPr="005D09B6">
        <w:rPr>
          <w:rFonts w:ascii="Times New Roman" w:hAnsi="Times New Roman"/>
        </w:rPr>
        <w:t>present in this patient?</w:t>
      </w:r>
    </w:p>
    <w:p w:rsidR="006D066A" w:rsidRPr="005D09B6" w:rsidRDefault="006D066A" w:rsidP="00935794">
      <w:pPr>
        <w:pStyle w:val="Question"/>
        <w:spacing w:line="480" w:lineRule="auto"/>
        <w:ind w:left="0" w:firstLine="0"/>
        <w:rPr>
          <w:rFonts w:ascii="Times New Roman" w:hAnsi="Times New Roman"/>
        </w:rPr>
      </w:pPr>
    </w:p>
    <w:p w:rsidR="006D066A" w:rsidRPr="005D09B6" w:rsidRDefault="00B54215" w:rsidP="00935794">
      <w:pPr>
        <w:pStyle w:val="Answers"/>
        <w:spacing w:line="480" w:lineRule="auto"/>
        <w:ind w:left="0" w:firstLine="0"/>
        <w:rPr>
          <w:rFonts w:ascii="Times New Roman" w:hAnsi="Times New Roman"/>
        </w:rPr>
      </w:pPr>
      <w:r w:rsidRPr="005D09B6">
        <w:rPr>
          <w:rFonts w:ascii="Times New Roman" w:hAnsi="Times New Roman"/>
        </w:rPr>
        <w:t>A.</w:t>
      </w:r>
      <w:r w:rsidRPr="005D09B6">
        <w:rPr>
          <w:rFonts w:ascii="Times New Roman" w:hAnsi="Times New Roman"/>
        </w:rPr>
        <w:tab/>
      </w:r>
      <w:r w:rsidRPr="001B72BD">
        <w:rPr>
          <w:rFonts w:ascii="Times New Roman" w:hAnsi="Times New Roman"/>
          <w:i/>
        </w:rPr>
        <w:t>c-</w:t>
      </w:r>
      <w:proofErr w:type="spellStart"/>
      <w:r w:rsidRPr="001B72BD">
        <w:rPr>
          <w:rFonts w:ascii="Times New Roman" w:hAnsi="Times New Roman"/>
          <w:i/>
        </w:rPr>
        <w:t>Mpl</w:t>
      </w:r>
      <w:proofErr w:type="spellEnd"/>
    </w:p>
    <w:p w:rsidR="006D066A" w:rsidRPr="005D09B6" w:rsidRDefault="00B54215" w:rsidP="00935794">
      <w:pPr>
        <w:pStyle w:val="Answers"/>
        <w:spacing w:line="480" w:lineRule="auto"/>
        <w:ind w:left="0" w:firstLine="0"/>
        <w:rPr>
          <w:rFonts w:ascii="Times New Roman" w:hAnsi="Times New Roman"/>
        </w:rPr>
      </w:pPr>
      <w:r w:rsidRPr="001B72BD">
        <w:rPr>
          <w:rFonts w:ascii="Times New Roman" w:hAnsi="Times New Roman"/>
          <w:highlight w:val="yellow"/>
        </w:rPr>
        <w:t>B.</w:t>
      </w:r>
      <w:r w:rsidRPr="001B72BD">
        <w:rPr>
          <w:rFonts w:ascii="Times New Roman" w:hAnsi="Times New Roman"/>
          <w:highlight w:val="yellow"/>
        </w:rPr>
        <w:tab/>
      </w:r>
      <w:r w:rsidRPr="001B72BD">
        <w:rPr>
          <w:rFonts w:ascii="Times New Roman" w:hAnsi="Times New Roman"/>
          <w:i/>
          <w:highlight w:val="yellow"/>
        </w:rPr>
        <w:t>ELA2</w:t>
      </w:r>
    </w:p>
    <w:p w:rsidR="006D066A" w:rsidRPr="005D09B6" w:rsidRDefault="00B54215" w:rsidP="00935794">
      <w:pPr>
        <w:pStyle w:val="Answers"/>
        <w:spacing w:line="480" w:lineRule="auto"/>
        <w:ind w:left="0" w:firstLine="0"/>
        <w:rPr>
          <w:rFonts w:ascii="Times New Roman" w:hAnsi="Times New Roman"/>
        </w:rPr>
      </w:pPr>
      <w:r w:rsidRPr="00935794">
        <w:rPr>
          <w:rFonts w:ascii="Times New Roman" w:hAnsi="Times New Roman"/>
        </w:rPr>
        <w:t>C.</w:t>
      </w:r>
      <w:r w:rsidRPr="00935794">
        <w:rPr>
          <w:rFonts w:ascii="Times New Roman" w:hAnsi="Times New Roman"/>
        </w:rPr>
        <w:tab/>
      </w:r>
      <w:r w:rsidRPr="001B72BD">
        <w:rPr>
          <w:rFonts w:ascii="Times New Roman" w:hAnsi="Times New Roman"/>
          <w:i/>
        </w:rPr>
        <w:t>FANCA</w:t>
      </w:r>
    </w:p>
    <w:p w:rsidR="006D066A" w:rsidRPr="00432ED5" w:rsidRDefault="00B54215" w:rsidP="00935794">
      <w:pPr>
        <w:pStyle w:val="Answers"/>
        <w:spacing w:line="480" w:lineRule="auto"/>
        <w:ind w:left="0" w:firstLine="0"/>
        <w:rPr>
          <w:rStyle w:val="apple-converted-space"/>
          <w:rFonts w:ascii="Times New Roman" w:hAnsi="Times New Roman"/>
          <w:shd w:val="clear" w:color="auto" w:fill="FFFFFF"/>
        </w:rPr>
      </w:pPr>
      <w:r w:rsidRPr="00935794">
        <w:rPr>
          <w:rStyle w:val="Emphasis"/>
          <w:rFonts w:ascii="Times New Roman" w:hAnsi="Times New Roman"/>
          <w:i w:val="0"/>
          <w:shd w:val="clear" w:color="auto" w:fill="FFFFFF"/>
        </w:rPr>
        <w:t>D.</w:t>
      </w:r>
      <w:r w:rsidRPr="00935794">
        <w:rPr>
          <w:rStyle w:val="Emphasis"/>
          <w:rFonts w:ascii="Times New Roman" w:hAnsi="Times New Roman"/>
          <w:shd w:val="clear" w:color="auto" w:fill="FFFFFF"/>
        </w:rPr>
        <w:tab/>
        <w:t>FLT3</w:t>
      </w:r>
    </w:p>
    <w:p w:rsidR="006D066A" w:rsidRPr="005D09B6" w:rsidRDefault="00B54215" w:rsidP="00935794">
      <w:pPr>
        <w:pStyle w:val="Answers"/>
        <w:spacing w:line="480" w:lineRule="auto"/>
        <w:ind w:left="0" w:firstLine="0"/>
        <w:rPr>
          <w:rFonts w:ascii="Times New Roman" w:hAnsi="Times New Roman"/>
        </w:rPr>
      </w:pPr>
      <w:r w:rsidRPr="00432ED5">
        <w:rPr>
          <w:rFonts w:ascii="Times New Roman" w:hAnsi="Times New Roman"/>
        </w:rPr>
        <w:t>E.</w:t>
      </w:r>
      <w:r w:rsidRPr="00432ED5">
        <w:rPr>
          <w:rFonts w:ascii="Times New Roman" w:hAnsi="Times New Roman"/>
        </w:rPr>
        <w:tab/>
      </w:r>
      <w:r w:rsidRPr="001B72BD">
        <w:rPr>
          <w:rFonts w:ascii="Times New Roman" w:hAnsi="Times New Roman"/>
          <w:i/>
        </w:rPr>
        <w:t>RPS19</w:t>
      </w:r>
    </w:p>
    <w:p w:rsidR="006D066A" w:rsidRPr="00935794" w:rsidRDefault="006D066A" w:rsidP="00935794">
      <w:pPr>
        <w:pStyle w:val="Answers"/>
        <w:spacing w:line="480" w:lineRule="auto"/>
        <w:ind w:left="0" w:firstLine="0"/>
        <w:rPr>
          <w:rFonts w:ascii="Times New Roman" w:hAnsi="Times New Roman"/>
        </w:rPr>
      </w:pPr>
    </w:p>
    <w:p w:rsidR="00606896" w:rsidRDefault="00B54215" w:rsidP="00935794">
      <w:pPr>
        <w:pStyle w:val="Default"/>
        <w:spacing w:line="480" w:lineRule="auto"/>
        <w:rPr>
          <w:b/>
          <w:bCs/>
        </w:rPr>
      </w:pPr>
      <w:r w:rsidRPr="00432ED5">
        <w:rPr>
          <w:b/>
          <w:bCs/>
        </w:rPr>
        <w:t>Explanation</w:t>
      </w:r>
    </w:p>
    <w:p w:rsidR="006D066A" w:rsidRPr="00432ED5" w:rsidRDefault="00901E5E" w:rsidP="00935794">
      <w:pPr>
        <w:pStyle w:val="Default"/>
        <w:spacing w:line="480" w:lineRule="auto"/>
      </w:pPr>
      <w:r w:rsidRPr="005D09B6">
        <w:rPr>
          <w:bCs/>
        </w:rPr>
        <w:lastRenderedPageBreak/>
        <w:t>This is</w:t>
      </w:r>
      <w:r w:rsidR="00B54215" w:rsidRPr="005D09B6">
        <w:rPr>
          <w:bCs/>
        </w:rPr>
        <w:t xml:space="preserve"> a typical case of severe congenital neutropenia</w:t>
      </w:r>
      <w:r w:rsidR="00557920" w:rsidRPr="005D09B6">
        <w:rPr>
          <w:bCs/>
        </w:rPr>
        <w:t xml:space="preserve"> (SCN or CN)</w:t>
      </w:r>
      <w:r w:rsidR="00B54215" w:rsidRPr="005D09B6">
        <w:rPr>
          <w:bCs/>
        </w:rPr>
        <w:t xml:space="preserve">. </w:t>
      </w:r>
      <w:r w:rsidR="00557920" w:rsidRPr="005D09B6">
        <w:rPr>
          <w:bCs/>
        </w:rPr>
        <w:t xml:space="preserve">Of the </w:t>
      </w:r>
      <w:r w:rsidRPr="005D09B6">
        <w:rPr>
          <w:bCs/>
        </w:rPr>
        <w:t xml:space="preserve">answers </w:t>
      </w:r>
      <w:r w:rsidR="00557920" w:rsidRPr="005D09B6">
        <w:rPr>
          <w:bCs/>
        </w:rPr>
        <w:t>given</w:t>
      </w:r>
      <w:r w:rsidRPr="005D09B6">
        <w:rPr>
          <w:bCs/>
        </w:rPr>
        <w:t>,</w:t>
      </w:r>
      <w:r w:rsidR="00557920" w:rsidRPr="005D09B6">
        <w:rPr>
          <w:bCs/>
        </w:rPr>
        <w:t xml:space="preserve"> only </w:t>
      </w:r>
      <w:r w:rsidR="00B54215" w:rsidRPr="001B72BD">
        <w:rPr>
          <w:i/>
        </w:rPr>
        <w:t>ELA2</w:t>
      </w:r>
      <w:r w:rsidR="00B54215" w:rsidRPr="005D09B6">
        <w:t xml:space="preserve"> mutations are associated with SCN or CN. Mutations in the G-CSF receptor </w:t>
      </w:r>
      <w:r w:rsidRPr="00935794">
        <w:t xml:space="preserve">often </w:t>
      </w:r>
      <w:r w:rsidR="00B54215" w:rsidRPr="00432ED5">
        <w:t xml:space="preserve">arise in patients with </w:t>
      </w:r>
      <w:r w:rsidRPr="00432ED5">
        <w:t>SCN</w:t>
      </w:r>
      <w:r w:rsidR="00B54215" w:rsidRPr="005D09B6">
        <w:t xml:space="preserve"> and result in constitutive activation of the G-CSF receptor. The clinical significance of these mutations is not clear because some mutant G-CSF clones progress to leukemia</w:t>
      </w:r>
      <w:r w:rsidRPr="005D09B6">
        <w:t>,</w:t>
      </w:r>
      <w:r w:rsidR="00B54215" w:rsidRPr="005D09B6">
        <w:t xml:space="preserve"> </w:t>
      </w:r>
      <w:r w:rsidRPr="005D09B6">
        <w:t xml:space="preserve">whereas </w:t>
      </w:r>
      <w:r w:rsidR="00B54215" w:rsidRPr="005D09B6">
        <w:t>others remain stable for many years. However, development of AML after prolonged G</w:t>
      </w:r>
      <w:r w:rsidRPr="005D09B6">
        <w:t>-</w:t>
      </w:r>
      <w:r w:rsidR="00B54215" w:rsidRPr="005D09B6">
        <w:t>CSF therapy is a commonly observed event in patients with SCN</w:t>
      </w:r>
      <w:r w:rsidR="00557920" w:rsidRPr="005D09B6">
        <w:t xml:space="preserve"> with the acquired mutation indicated</w:t>
      </w:r>
      <w:r w:rsidR="00B54215" w:rsidRPr="005D09B6">
        <w:t xml:space="preserve">. </w:t>
      </w:r>
      <w:r w:rsidR="00B54215" w:rsidRPr="001B72BD">
        <w:rPr>
          <w:i/>
        </w:rPr>
        <w:t>RPS19</w:t>
      </w:r>
      <w:r w:rsidR="00B54215" w:rsidRPr="005D09B6">
        <w:t xml:space="preserve"> mutations are associated with Diamond-</w:t>
      </w:r>
      <w:proofErr w:type="spellStart"/>
      <w:r w:rsidR="00B54215" w:rsidRPr="005D09B6">
        <w:t>Blackfan</w:t>
      </w:r>
      <w:proofErr w:type="spellEnd"/>
      <w:r w:rsidR="00B54215" w:rsidRPr="005D09B6">
        <w:t xml:space="preserve"> anemia. </w:t>
      </w:r>
      <w:r w:rsidR="00B54215" w:rsidRPr="001B72BD">
        <w:rPr>
          <w:i/>
        </w:rPr>
        <w:t>C-</w:t>
      </w:r>
      <w:proofErr w:type="spellStart"/>
      <w:r w:rsidR="00B54215" w:rsidRPr="001B72BD">
        <w:rPr>
          <w:i/>
        </w:rPr>
        <w:t>Mpl</w:t>
      </w:r>
      <w:proofErr w:type="spellEnd"/>
      <w:r w:rsidR="00B54215" w:rsidRPr="005D09B6">
        <w:t xml:space="preserve"> mutations a</w:t>
      </w:r>
      <w:r w:rsidR="00B54215" w:rsidRPr="00935794">
        <w:t xml:space="preserve">re associated with congenital </w:t>
      </w:r>
      <w:proofErr w:type="spellStart"/>
      <w:r w:rsidR="00B54215" w:rsidRPr="00935794">
        <w:t>amegakaryocytic</w:t>
      </w:r>
      <w:proofErr w:type="spellEnd"/>
      <w:r w:rsidR="00B54215" w:rsidRPr="00935794">
        <w:t xml:space="preserve"> thrombocytopenia. </w:t>
      </w:r>
      <w:r w:rsidR="00B54215" w:rsidRPr="001B72BD">
        <w:rPr>
          <w:i/>
        </w:rPr>
        <w:t>FANCA</w:t>
      </w:r>
      <w:r w:rsidR="00B54215" w:rsidRPr="005D09B6">
        <w:t xml:space="preserve"> mutations are present in </w:t>
      </w:r>
      <w:proofErr w:type="spellStart"/>
      <w:r w:rsidR="00B54215" w:rsidRPr="005D09B6">
        <w:t>Fanconi</w:t>
      </w:r>
      <w:proofErr w:type="spellEnd"/>
      <w:r w:rsidR="00B54215" w:rsidRPr="005D09B6">
        <w:t xml:space="preserve"> anemia group A. </w:t>
      </w:r>
      <w:r w:rsidR="00B54215" w:rsidRPr="001B72BD">
        <w:rPr>
          <w:i/>
        </w:rPr>
        <w:t>FLT3</w:t>
      </w:r>
      <w:r w:rsidR="00B54215" w:rsidRPr="005D09B6">
        <w:t xml:space="preserve"> is the most commonly mutated gene in </w:t>
      </w:r>
      <w:r w:rsidR="00606896">
        <w:t>acute myeloid leukemia</w:t>
      </w:r>
      <w:r w:rsidR="00557920" w:rsidRPr="00935794">
        <w:t xml:space="preserve"> but would not usually be a constitutional mutation</w:t>
      </w:r>
      <w:r w:rsidR="00B54215" w:rsidRPr="00432ED5">
        <w:t>.</w:t>
      </w:r>
    </w:p>
    <w:p w:rsidR="00B54215" w:rsidRPr="005D09B6" w:rsidRDefault="00B54215" w:rsidP="00935794">
      <w:pPr>
        <w:pStyle w:val="Default"/>
        <w:spacing w:line="480" w:lineRule="auto"/>
      </w:pPr>
    </w:p>
    <w:p w:rsidR="00606896" w:rsidRDefault="00A135EF" w:rsidP="00935794">
      <w:pPr>
        <w:pStyle w:val="Question"/>
        <w:spacing w:line="480" w:lineRule="auto"/>
        <w:ind w:left="0" w:firstLine="0"/>
        <w:rPr>
          <w:rFonts w:ascii="Times New Roman" w:hAnsi="Times New Roman"/>
        </w:rPr>
      </w:pPr>
      <w:r w:rsidRPr="005D09B6">
        <w:rPr>
          <w:rFonts w:ascii="Times New Roman" w:hAnsi="Times New Roman"/>
        </w:rPr>
        <w:t>9</w:t>
      </w:r>
      <w:r w:rsidR="00B54215" w:rsidRPr="005D09B6">
        <w:rPr>
          <w:rFonts w:ascii="Times New Roman" w:hAnsi="Times New Roman"/>
        </w:rPr>
        <w:t>.</w:t>
      </w:r>
      <w:r w:rsidR="00B54215" w:rsidRPr="005D09B6">
        <w:rPr>
          <w:rFonts w:ascii="Times New Roman" w:hAnsi="Times New Roman"/>
        </w:rPr>
        <w:tab/>
        <w:t xml:space="preserve">A 15-month-old boy is referred to you for neutropenia, malabsorption, and </w:t>
      </w:r>
      <w:r w:rsidR="00FC3CD8" w:rsidRPr="005D09B6">
        <w:rPr>
          <w:rFonts w:ascii="Times New Roman" w:hAnsi="Times New Roman"/>
        </w:rPr>
        <w:t xml:space="preserve">intermittent </w:t>
      </w:r>
      <w:r w:rsidR="00B54215" w:rsidRPr="005D09B6">
        <w:rPr>
          <w:rFonts w:ascii="Times New Roman" w:hAnsi="Times New Roman"/>
        </w:rPr>
        <w:t xml:space="preserve">severe acidosis. The bone marrow examination shows vacuolated erythroid precursors and ringed </w:t>
      </w:r>
      <w:proofErr w:type="spellStart"/>
      <w:r w:rsidR="00B54215" w:rsidRPr="005D09B6">
        <w:rPr>
          <w:rFonts w:ascii="Times New Roman" w:hAnsi="Times New Roman"/>
        </w:rPr>
        <w:t>sideroblasts</w:t>
      </w:r>
      <w:proofErr w:type="spellEnd"/>
      <w:r w:rsidR="00B54215" w:rsidRPr="005D09B6">
        <w:rPr>
          <w:rFonts w:ascii="Times New Roman" w:hAnsi="Times New Roman"/>
        </w:rPr>
        <w:t>. Cytogenetics are normal.</w:t>
      </w:r>
      <w:r w:rsidR="006D066A" w:rsidRPr="005D09B6">
        <w:rPr>
          <w:rFonts w:ascii="Times New Roman" w:hAnsi="Times New Roman"/>
        </w:rPr>
        <w:t xml:space="preserve"> </w:t>
      </w:r>
    </w:p>
    <w:p w:rsidR="00606896" w:rsidRDefault="00606896" w:rsidP="00935794">
      <w:pPr>
        <w:pStyle w:val="Question"/>
        <w:spacing w:line="480" w:lineRule="auto"/>
        <w:ind w:left="0" w:firstLine="0"/>
        <w:rPr>
          <w:rFonts w:ascii="Times New Roman" w:hAnsi="Times New Roman"/>
        </w:rPr>
      </w:pPr>
    </w:p>
    <w:p w:rsidR="00B54215" w:rsidRPr="005D09B6" w:rsidRDefault="00901E5E" w:rsidP="00935794">
      <w:pPr>
        <w:pStyle w:val="Question"/>
        <w:spacing w:line="480" w:lineRule="auto"/>
        <w:ind w:left="0" w:firstLine="0"/>
        <w:rPr>
          <w:rFonts w:ascii="Times New Roman" w:hAnsi="Times New Roman"/>
        </w:rPr>
      </w:pPr>
      <w:r w:rsidRPr="005D09B6">
        <w:rPr>
          <w:rFonts w:ascii="Times New Roman" w:hAnsi="Times New Roman"/>
        </w:rPr>
        <w:t xml:space="preserve">Which </w:t>
      </w:r>
      <w:r w:rsidR="00711E26" w:rsidRPr="005D09B6">
        <w:rPr>
          <w:rFonts w:ascii="Times New Roman" w:hAnsi="Times New Roman"/>
        </w:rPr>
        <w:t xml:space="preserve">of the following tests </w:t>
      </w:r>
      <w:r w:rsidRPr="005D09B6">
        <w:rPr>
          <w:rFonts w:ascii="Times New Roman" w:hAnsi="Times New Roman"/>
        </w:rPr>
        <w:t xml:space="preserve">is </w:t>
      </w:r>
      <w:r w:rsidR="00711E26" w:rsidRPr="005D09B6">
        <w:rPr>
          <w:rFonts w:ascii="Times New Roman" w:hAnsi="Times New Roman"/>
        </w:rPr>
        <w:t>most likely to result in a diagnosis?</w:t>
      </w:r>
    </w:p>
    <w:p w:rsidR="006D066A" w:rsidRPr="005D09B6" w:rsidRDefault="006D066A" w:rsidP="00935794">
      <w:pPr>
        <w:pStyle w:val="Question"/>
        <w:spacing w:line="480" w:lineRule="auto"/>
        <w:ind w:left="0" w:firstLine="0"/>
        <w:rPr>
          <w:rFonts w:ascii="Times New Roman" w:hAnsi="Times New Roman"/>
        </w:rPr>
      </w:pPr>
    </w:p>
    <w:p w:rsidR="00B54215" w:rsidRPr="005D09B6" w:rsidRDefault="00B54215" w:rsidP="00935794">
      <w:pPr>
        <w:pStyle w:val="Answers"/>
        <w:spacing w:line="480" w:lineRule="auto"/>
        <w:ind w:left="0" w:firstLine="0"/>
        <w:rPr>
          <w:rFonts w:ascii="Times New Roman" w:hAnsi="Times New Roman"/>
        </w:rPr>
      </w:pPr>
      <w:r w:rsidRPr="001B72BD">
        <w:rPr>
          <w:rFonts w:ascii="Times New Roman" w:hAnsi="Times New Roman"/>
          <w:highlight w:val="yellow"/>
        </w:rPr>
        <w:t>A.</w:t>
      </w:r>
      <w:r w:rsidRPr="001B72BD">
        <w:rPr>
          <w:rFonts w:ascii="Times New Roman" w:hAnsi="Times New Roman"/>
          <w:highlight w:val="yellow"/>
        </w:rPr>
        <w:tab/>
        <w:t>Mitochondrial DNA sequencing</w:t>
      </w:r>
    </w:p>
    <w:p w:rsidR="00B54215" w:rsidRPr="00935794" w:rsidRDefault="00B54215" w:rsidP="00935794">
      <w:pPr>
        <w:pStyle w:val="Answers"/>
        <w:spacing w:line="480" w:lineRule="auto"/>
        <w:ind w:left="0" w:firstLine="0"/>
        <w:rPr>
          <w:rFonts w:ascii="Times New Roman" w:hAnsi="Times New Roman"/>
        </w:rPr>
      </w:pPr>
      <w:r w:rsidRPr="00935794">
        <w:rPr>
          <w:rFonts w:ascii="Times New Roman" w:hAnsi="Times New Roman"/>
        </w:rPr>
        <w:t>B.</w:t>
      </w:r>
      <w:r w:rsidRPr="00935794">
        <w:rPr>
          <w:rFonts w:ascii="Times New Roman" w:hAnsi="Times New Roman"/>
        </w:rPr>
        <w:tab/>
        <w:t>MMC/DEB chromosomal breakage study</w:t>
      </w:r>
    </w:p>
    <w:p w:rsidR="00B54215" w:rsidRPr="005D09B6" w:rsidRDefault="00B54215" w:rsidP="00935794">
      <w:pPr>
        <w:pStyle w:val="Answers"/>
        <w:spacing w:line="480" w:lineRule="auto"/>
        <w:ind w:left="0" w:firstLine="0"/>
        <w:rPr>
          <w:rFonts w:ascii="Times New Roman" w:hAnsi="Times New Roman"/>
        </w:rPr>
      </w:pPr>
      <w:r w:rsidRPr="00935794">
        <w:rPr>
          <w:rFonts w:ascii="Times New Roman" w:hAnsi="Times New Roman"/>
        </w:rPr>
        <w:t>C.</w:t>
      </w:r>
      <w:r w:rsidRPr="00935794">
        <w:rPr>
          <w:rFonts w:ascii="Times New Roman" w:hAnsi="Times New Roman"/>
        </w:rPr>
        <w:tab/>
      </w:r>
      <w:r w:rsidRPr="001B72BD">
        <w:rPr>
          <w:rFonts w:ascii="Times New Roman" w:hAnsi="Times New Roman"/>
          <w:i/>
        </w:rPr>
        <w:t>RPL35A</w:t>
      </w:r>
      <w:r w:rsidRPr="005D09B6">
        <w:rPr>
          <w:rFonts w:ascii="Times New Roman" w:hAnsi="Times New Roman"/>
        </w:rPr>
        <w:t xml:space="preserve"> genetic testing</w:t>
      </w:r>
    </w:p>
    <w:p w:rsidR="00B54215" w:rsidRPr="005D09B6" w:rsidRDefault="00B54215" w:rsidP="00935794">
      <w:pPr>
        <w:pStyle w:val="Answers"/>
        <w:spacing w:line="480" w:lineRule="auto"/>
        <w:ind w:left="0" w:firstLine="0"/>
        <w:rPr>
          <w:rFonts w:ascii="Times New Roman" w:hAnsi="Times New Roman"/>
        </w:rPr>
      </w:pPr>
      <w:r w:rsidRPr="00935794">
        <w:rPr>
          <w:rFonts w:ascii="Times New Roman" w:hAnsi="Times New Roman"/>
        </w:rPr>
        <w:t>D.</w:t>
      </w:r>
      <w:r w:rsidRPr="00935794">
        <w:rPr>
          <w:rFonts w:ascii="Times New Roman" w:hAnsi="Times New Roman"/>
        </w:rPr>
        <w:tab/>
      </w:r>
      <w:r w:rsidRPr="001B72BD">
        <w:rPr>
          <w:rFonts w:ascii="Times New Roman" w:hAnsi="Times New Roman"/>
          <w:i/>
        </w:rPr>
        <w:t>SBDS</w:t>
      </w:r>
      <w:r w:rsidRPr="005D09B6">
        <w:rPr>
          <w:rFonts w:ascii="Times New Roman" w:hAnsi="Times New Roman"/>
        </w:rPr>
        <w:t xml:space="preserve"> genetic testing</w:t>
      </w:r>
    </w:p>
    <w:p w:rsidR="00B54215" w:rsidRPr="00935794" w:rsidRDefault="00B54215" w:rsidP="00935794">
      <w:pPr>
        <w:pStyle w:val="Answers"/>
        <w:spacing w:line="480" w:lineRule="auto"/>
        <w:ind w:left="0" w:firstLine="0"/>
        <w:rPr>
          <w:rFonts w:ascii="Times New Roman" w:hAnsi="Times New Roman"/>
        </w:rPr>
      </w:pPr>
      <w:r w:rsidRPr="00935794">
        <w:rPr>
          <w:rFonts w:ascii="Times New Roman" w:hAnsi="Times New Roman"/>
        </w:rPr>
        <w:t>E.</w:t>
      </w:r>
      <w:r w:rsidRPr="00935794">
        <w:rPr>
          <w:rFonts w:ascii="Times New Roman" w:hAnsi="Times New Roman"/>
        </w:rPr>
        <w:tab/>
        <w:t>Telomere length assay</w:t>
      </w:r>
    </w:p>
    <w:p w:rsidR="006D066A" w:rsidRPr="00935794" w:rsidRDefault="006D066A" w:rsidP="00935794">
      <w:pPr>
        <w:pStyle w:val="Answers"/>
        <w:spacing w:line="480" w:lineRule="auto"/>
        <w:ind w:left="0" w:firstLine="0"/>
        <w:rPr>
          <w:rFonts w:ascii="Times New Roman" w:hAnsi="Times New Roman"/>
        </w:rPr>
      </w:pPr>
    </w:p>
    <w:p w:rsidR="00606896" w:rsidRDefault="00B54215" w:rsidP="00935794">
      <w:pPr>
        <w:spacing w:line="480" w:lineRule="auto"/>
        <w:rPr>
          <w:b/>
          <w:bCs/>
          <w:szCs w:val="24"/>
        </w:rPr>
      </w:pPr>
      <w:r w:rsidRPr="00432ED5">
        <w:rPr>
          <w:b/>
          <w:bCs/>
          <w:szCs w:val="24"/>
        </w:rPr>
        <w:lastRenderedPageBreak/>
        <w:t>Explanation</w:t>
      </w:r>
    </w:p>
    <w:p w:rsidR="00B54215" w:rsidRPr="005D09B6" w:rsidRDefault="00B54215" w:rsidP="00935794">
      <w:pPr>
        <w:spacing w:line="480" w:lineRule="auto"/>
        <w:rPr>
          <w:szCs w:val="24"/>
        </w:rPr>
      </w:pPr>
      <w:r w:rsidRPr="005D09B6">
        <w:rPr>
          <w:szCs w:val="24"/>
        </w:rPr>
        <w:t xml:space="preserve">This patient’s symptoms </w:t>
      </w:r>
      <w:r w:rsidR="00711E26" w:rsidRPr="005D09B6">
        <w:rPr>
          <w:szCs w:val="24"/>
        </w:rPr>
        <w:t xml:space="preserve">and </w:t>
      </w:r>
      <w:r w:rsidR="00FC3CD8" w:rsidRPr="005D09B6">
        <w:rPr>
          <w:szCs w:val="24"/>
        </w:rPr>
        <w:t xml:space="preserve">bone marrow </w:t>
      </w:r>
      <w:r w:rsidRPr="005D09B6">
        <w:rPr>
          <w:szCs w:val="24"/>
        </w:rPr>
        <w:t xml:space="preserve">morphologic findings </w:t>
      </w:r>
      <w:r w:rsidR="00711E26" w:rsidRPr="005D09B6">
        <w:rPr>
          <w:szCs w:val="24"/>
        </w:rPr>
        <w:t>are classic for</w:t>
      </w:r>
      <w:r w:rsidRPr="005D09B6">
        <w:rPr>
          <w:szCs w:val="24"/>
        </w:rPr>
        <w:t xml:space="preserve"> Pearson syndrome resulting from a mitochondrial DNA deletion. </w:t>
      </w:r>
      <w:proofErr w:type="spellStart"/>
      <w:r w:rsidRPr="005D09B6">
        <w:rPr>
          <w:szCs w:val="24"/>
        </w:rPr>
        <w:t>Shwachman</w:t>
      </w:r>
      <w:proofErr w:type="spellEnd"/>
      <w:r w:rsidRPr="005D09B6">
        <w:rPr>
          <w:szCs w:val="24"/>
        </w:rPr>
        <w:t xml:space="preserve">-Diamond syndrome is caused by mutations in the </w:t>
      </w:r>
      <w:r w:rsidRPr="005D09B6">
        <w:rPr>
          <w:i/>
          <w:iCs/>
          <w:szCs w:val="24"/>
        </w:rPr>
        <w:t xml:space="preserve">SBDS </w:t>
      </w:r>
      <w:r w:rsidRPr="005D09B6">
        <w:rPr>
          <w:szCs w:val="24"/>
        </w:rPr>
        <w:t xml:space="preserve">gene. Although </w:t>
      </w:r>
      <w:proofErr w:type="spellStart"/>
      <w:r w:rsidRPr="005D09B6">
        <w:rPr>
          <w:szCs w:val="24"/>
        </w:rPr>
        <w:t>Shwachman</w:t>
      </w:r>
      <w:proofErr w:type="spellEnd"/>
      <w:r w:rsidRPr="005D09B6">
        <w:rPr>
          <w:szCs w:val="24"/>
        </w:rPr>
        <w:t xml:space="preserve">-Diamond syndrome and Pearson syndrome both present with marrow failure and exocrine pancreatic dysfunction, </w:t>
      </w:r>
      <w:proofErr w:type="spellStart"/>
      <w:r w:rsidRPr="005D09B6">
        <w:rPr>
          <w:szCs w:val="24"/>
        </w:rPr>
        <w:t>Shwachman</w:t>
      </w:r>
      <w:proofErr w:type="spellEnd"/>
      <w:r w:rsidRPr="005D09B6">
        <w:rPr>
          <w:szCs w:val="24"/>
        </w:rPr>
        <w:t>-Diamond syndrome lacks the vacuolated erythroid precursors</w:t>
      </w:r>
      <w:r w:rsidR="00711E26" w:rsidRPr="005D09B6">
        <w:rPr>
          <w:szCs w:val="24"/>
        </w:rPr>
        <w:t xml:space="preserve"> in the marrow</w:t>
      </w:r>
      <w:r w:rsidRPr="005D09B6">
        <w:rPr>
          <w:szCs w:val="24"/>
        </w:rPr>
        <w:t xml:space="preserve">. An MMC/DEB chromosomal breakage study is the diagnostic test for </w:t>
      </w:r>
      <w:proofErr w:type="spellStart"/>
      <w:r w:rsidRPr="005D09B6">
        <w:rPr>
          <w:szCs w:val="24"/>
        </w:rPr>
        <w:t>Fanconi</w:t>
      </w:r>
      <w:proofErr w:type="spellEnd"/>
      <w:r w:rsidRPr="005D09B6">
        <w:rPr>
          <w:szCs w:val="24"/>
        </w:rPr>
        <w:t xml:space="preserve"> anemia. </w:t>
      </w:r>
      <w:r w:rsidRPr="001B72BD">
        <w:rPr>
          <w:i/>
          <w:szCs w:val="24"/>
        </w:rPr>
        <w:t>RPL35A</w:t>
      </w:r>
      <w:r w:rsidRPr="005D09B6">
        <w:rPr>
          <w:szCs w:val="24"/>
        </w:rPr>
        <w:t xml:space="preserve"> mutations are associated with Diamond-</w:t>
      </w:r>
      <w:proofErr w:type="spellStart"/>
      <w:r w:rsidRPr="005D09B6">
        <w:rPr>
          <w:szCs w:val="24"/>
        </w:rPr>
        <w:t>Blackfan</w:t>
      </w:r>
      <w:proofErr w:type="spellEnd"/>
      <w:r w:rsidRPr="005D09B6">
        <w:rPr>
          <w:szCs w:val="24"/>
        </w:rPr>
        <w:t xml:space="preserve"> anemia. Very short telomere lengths </w:t>
      </w:r>
      <w:r w:rsidRPr="00935794">
        <w:rPr>
          <w:szCs w:val="24"/>
        </w:rPr>
        <w:t xml:space="preserve">are associated with </w:t>
      </w:r>
      <w:proofErr w:type="spellStart"/>
      <w:r w:rsidR="00F841B9" w:rsidRPr="00432ED5">
        <w:rPr>
          <w:szCs w:val="24"/>
        </w:rPr>
        <w:t>dyskeratosis</w:t>
      </w:r>
      <w:proofErr w:type="spellEnd"/>
      <w:r w:rsidR="00F841B9" w:rsidRPr="00432ED5">
        <w:rPr>
          <w:szCs w:val="24"/>
        </w:rPr>
        <w:t xml:space="preserve"> </w:t>
      </w:r>
      <w:proofErr w:type="spellStart"/>
      <w:r w:rsidR="00F841B9" w:rsidRPr="005D09B6">
        <w:rPr>
          <w:szCs w:val="24"/>
        </w:rPr>
        <w:t>congenita</w:t>
      </w:r>
      <w:proofErr w:type="spellEnd"/>
      <w:r w:rsidRPr="005D09B6">
        <w:rPr>
          <w:szCs w:val="24"/>
        </w:rPr>
        <w:t>.</w:t>
      </w:r>
    </w:p>
    <w:p w:rsidR="00B54215" w:rsidRPr="005D09B6" w:rsidRDefault="00B54215" w:rsidP="00935794">
      <w:pPr>
        <w:pStyle w:val="Default"/>
        <w:spacing w:line="480" w:lineRule="auto"/>
      </w:pPr>
    </w:p>
    <w:p w:rsidR="00606896" w:rsidRDefault="00711E26" w:rsidP="00935794">
      <w:pPr>
        <w:pStyle w:val="Question"/>
        <w:spacing w:line="480" w:lineRule="auto"/>
        <w:ind w:left="0" w:firstLine="0"/>
        <w:rPr>
          <w:rFonts w:ascii="Times New Roman" w:hAnsi="Times New Roman"/>
        </w:rPr>
      </w:pPr>
      <w:r w:rsidRPr="005D09B6">
        <w:rPr>
          <w:rFonts w:ascii="Times New Roman" w:hAnsi="Times New Roman"/>
        </w:rPr>
        <w:t>10</w:t>
      </w:r>
      <w:r w:rsidR="00B54215" w:rsidRPr="005D09B6">
        <w:rPr>
          <w:rFonts w:ascii="Times New Roman" w:hAnsi="Times New Roman"/>
        </w:rPr>
        <w:t>.</w:t>
      </w:r>
      <w:r w:rsidR="00B54215" w:rsidRPr="005D09B6">
        <w:rPr>
          <w:rFonts w:ascii="Times New Roman" w:hAnsi="Times New Roman"/>
        </w:rPr>
        <w:tab/>
        <w:t>You are called to the nursery to see a newborn baby with cutaneous and mucosal bleeding. The platelet count is 20</w:t>
      </w:r>
      <w:r w:rsidR="00606896">
        <w:rPr>
          <w:rFonts w:ascii="Times New Roman" w:hAnsi="Times New Roman"/>
        </w:rPr>
        <w:t>,</w:t>
      </w:r>
      <w:r w:rsidR="00B54215" w:rsidRPr="005D09B6">
        <w:rPr>
          <w:rFonts w:ascii="Times New Roman" w:hAnsi="Times New Roman"/>
        </w:rPr>
        <w:t>000/mm</w:t>
      </w:r>
      <w:r w:rsidR="00B54215" w:rsidRPr="005D09B6">
        <w:rPr>
          <w:rFonts w:ascii="Times New Roman" w:hAnsi="Times New Roman"/>
          <w:vertAlign w:val="superscript"/>
        </w:rPr>
        <w:t>3</w:t>
      </w:r>
      <w:r w:rsidR="00B54215" w:rsidRPr="005D09B6">
        <w:rPr>
          <w:rFonts w:ascii="Times New Roman" w:hAnsi="Times New Roman"/>
        </w:rPr>
        <w:t>. The other blood counts are normal. Labor and delivery were uncomplicated</w:t>
      </w:r>
      <w:r w:rsidR="00901E5E" w:rsidRPr="005D09B6">
        <w:rPr>
          <w:rFonts w:ascii="Times New Roman" w:hAnsi="Times New Roman"/>
        </w:rPr>
        <w:t>,</w:t>
      </w:r>
      <w:r w:rsidR="00B54215" w:rsidRPr="005D09B6">
        <w:rPr>
          <w:rFonts w:ascii="Times New Roman" w:hAnsi="Times New Roman"/>
        </w:rPr>
        <w:t xml:space="preserve"> and maternal platelet counts are normal. The mother was not taking any medications that would affect the platelet count. There are no signs of infection. On exam, the baby’s </w:t>
      </w:r>
      <w:r w:rsidRPr="005D09B6">
        <w:rPr>
          <w:rFonts w:ascii="Times New Roman" w:hAnsi="Times New Roman"/>
        </w:rPr>
        <w:t xml:space="preserve">lower </w:t>
      </w:r>
      <w:r w:rsidR="00B54215" w:rsidRPr="005D09B6">
        <w:rPr>
          <w:rFonts w:ascii="Times New Roman" w:hAnsi="Times New Roman"/>
        </w:rPr>
        <w:t>arms appear abnormal</w:t>
      </w:r>
      <w:r w:rsidR="00901E5E" w:rsidRPr="005D09B6">
        <w:rPr>
          <w:rFonts w:ascii="Times New Roman" w:hAnsi="Times New Roman"/>
        </w:rPr>
        <w:t>,</w:t>
      </w:r>
      <w:r w:rsidR="00B54215" w:rsidRPr="005D09B6">
        <w:rPr>
          <w:rFonts w:ascii="Times New Roman" w:hAnsi="Times New Roman"/>
        </w:rPr>
        <w:t xml:space="preserve"> but </w:t>
      </w:r>
      <w:r w:rsidRPr="005D09B6">
        <w:rPr>
          <w:rFonts w:ascii="Times New Roman" w:hAnsi="Times New Roman"/>
        </w:rPr>
        <w:t>normal</w:t>
      </w:r>
      <w:r w:rsidR="00B54215" w:rsidRPr="005D09B6">
        <w:rPr>
          <w:rFonts w:ascii="Times New Roman" w:hAnsi="Times New Roman"/>
        </w:rPr>
        <w:t xml:space="preserve"> thumbs are present bilaterally.</w:t>
      </w:r>
      <w:r w:rsidR="006D066A" w:rsidRPr="005D09B6">
        <w:rPr>
          <w:rFonts w:ascii="Times New Roman" w:hAnsi="Times New Roman"/>
        </w:rPr>
        <w:t xml:space="preserve"> </w:t>
      </w:r>
    </w:p>
    <w:p w:rsidR="00606896" w:rsidRDefault="00606896" w:rsidP="00935794">
      <w:pPr>
        <w:pStyle w:val="Question"/>
        <w:spacing w:line="480" w:lineRule="auto"/>
        <w:ind w:left="0" w:firstLine="0"/>
        <w:rPr>
          <w:rFonts w:ascii="Times New Roman" w:hAnsi="Times New Roman"/>
        </w:rPr>
      </w:pPr>
    </w:p>
    <w:p w:rsidR="00B54215" w:rsidRPr="005D09B6" w:rsidRDefault="00711E26" w:rsidP="00935794">
      <w:pPr>
        <w:pStyle w:val="Question"/>
        <w:spacing w:line="480" w:lineRule="auto"/>
        <w:ind w:left="0" w:firstLine="0"/>
        <w:rPr>
          <w:rFonts w:ascii="Times New Roman" w:hAnsi="Times New Roman"/>
        </w:rPr>
      </w:pPr>
      <w:r w:rsidRPr="005D09B6">
        <w:rPr>
          <w:rFonts w:ascii="Times New Roman" w:hAnsi="Times New Roman"/>
        </w:rPr>
        <w:t>Which of the following is the most likely diagnosis?</w:t>
      </w:r>
    </w:p>
    <w:p w:rsidR="006D066A" w:rsidRPr="005D09B6" w:rsidRDefault="006D066A" w:rsidP="00935794">
      <w:pPr>
        <w:pStyle w:val="Question"/>
        <w:spacing w:line="480" w:lineRule="auto"/>
        <w:ind w:left="0" w:firstLine="0"/>
        <w:rPr>
          <w:rFonts w:ascii="Times New Roman" w:hAnsi="Times New Roman"/>
        </w:rPr>
      </w:pPr>
    </w:p>
    <w:p w:rsidR="006D066A" w:rsidRPr="005D09B6" w:rsidRDefault="00B54215" w:rsidP="00935794">
      <w:pPr>
        <w:pStyle w:val="Answers"/>
        <w:spacing w:line="480" w:lineRule="auto"/>
        <w:ind w:left="0" w:firstLine="0"/>
        <w:rPr>
          <w:rFonts w:ascii="Times New Roman" w:hAnsi="Times New Roman"/>
        </w:rPr>
      </w:pPr>
      <w:r w:rsidRPr="005D09B6">
        <w:rPr>
          <w:rFonts w:ascii="Times New Roman" w:hAnsi="Times New Roman"/>
        </w:rPr>
        <w:t>A.</w:t>
      </w:r>
      <w:r w:rsidRPr="005D09B6">
        <w:rPr>
          <w:rFonts w:ascii="Times New Roman" w:hAnsi="Times New Roman"/>
        </w:rPr>
        <w:tab/>
        <w:t>Acquired aplastic anemia</w:t>
      </w:r>
    </w:p>
    <w:p w:rsidR="006D066A" w:rsidRPr="005D09B6" w:rsidRDefault="00B54215" w:rsidP="00935794">
      <w:pPr>
        <w:pStyle w:val="Answers"/>
        <w:spacing w:line="480" w:lineRule="auto"/>
        <w:ind w:left="0" w:firstLine="0"/>
        <w:rPr>
          <w:rFonts w:ascii="Times New Roman" w:hAnsi="Times New Roman"/>
        </w:rPr>
      </w:pPr>
      <w:r w:rsidRPr="005D09B6">
        <w:rPr>
          <w:rFonts w:ascii="Times New Roman" w:hAnsi="Times New Roman"/>
        </w:rPr>
        <w:t>B.</w:t>
      </w:r>
      <w:r w:rsidRPr="005D09B6">
        <w:rPr>
          <w:rFonts w:ascii="Times New Roman" w:hAnsi="Times New Roman"/>
        </w:rPr>
        <w:tab/>
      </w:r>
      <w:proofErr w:type="spellStart"/>
      <w:r w:rsidRPr="005D09B6">
        <w:rPr>
          <w:rFonts w:ascii="Times New Roman" w:hAnsi="Times New Roman"/>
        </w:rPr>
        <w:t>Amegakaryocytic</w:t>
      </w:r>
      <w:proofErr w:type="spellEnd"/>
      <w:r w:rsidRPr="005D09B6">
        <w:rPr>
          <w:rFonts w:ascii="Times New Roman" w:hAnsi="Times New Roman"/>
        </w:rPr>
        <w:t xml:space="preserve"> thrombocytopenia</w:t>
      </w:r>
    </w:p>
    <w:p w:rsidR="00B54215" w:rsidRPr="005D09B6" w:rsidRDefault="00B54215" w:rsidP="00935794">
      <w:pPr>
        <w:pStyle w:val="Answers"/>
        <w:spacing w:line="480" w:lineRule="auto"/>
        <w:ind w:left="0" w:firstLine="0"/>
        <w:rPr>
          <w:rFonts w:ascii="Times New Roman" w:hAnsi="Times New Roman"/>
        </w:rPr>
      </w:pPr>
      <w:r w:rsidRPr="005D09B6">
        <w:rPr>
          <w:rFonts w:ascii="Times New Roman" w:hAnsi="Times New Roman"/>
        </w:rPr>
        <w:t>C.</w:t>
      </w:r>
      <w:r w:rsidRPr="005D09B6">
        <w:rPr>
          <w:rFonts w:ascii="Times New Roman" w:hAnsi="Times New Roman"/>
        </w:rPr>
        <w:tab/>
        <w:t>Diamond-</w:t>
      </w:r>
      <w:proofErr w:type="spellStart"/>
      <w:r w:rsidRPr="005D09B6">
        <w:rPr>
          <w:rFonts w:ascii="Times New Roman" w:hAnsi="Times New Roman"/>
        </w:rPr>
        <w:t>Blackfan</w:t>
      </w:r>
      <w:proofErr w:type="spellEnd"/>
      <w:r w:rsidRPr="005D09B6">
        <w:rPr>
          <w:rFonts w:ascii="Times New Roman" w:hAnsi="Times New Roman"/>
        </w:rPr>
        <w:t xml:space="preserve"> anemia</w:t>
      </w:r>
    </w:p>
    <w:p w:rsidR="006D066A" w:rsidRPr="005D09B6" w:rsidRDefault="00B54215" w:rsidP="00935794">
      <w:pPr>
        <w:pStyle w:val="Answers"/>
        <w:spacing w:line="480" w:lineRule="auto"/>
        <w:ind w:left="0" w:firstLine="0"/>
        <w:rPr>
          <w:rFonts w:ascii="Times New Roman" w:hAnsi="Times New Roman"/>
        </w:rPr>
      </w:pPr>
      <w:r w:rsidRPr="005D09B6">
        <w:rPr>
          <w:rFonts w:ascii="Times New Roman" w:hAnsi="Times New Roman"/>
        </w:rPr>
        <w:t>D.</w:t>
      </w:r>
      <w:r w:rsidRPr="005D09B6">
        <w:rPr>
          <w:rFonts w:ascii="Times New Roman" w:hAnsi="Times New Roman"/>
        </w:rPr>
        <w:tab/>
      </w:r>
      <w:proofErr w:type="spellStart"/>
      <w:r w:rsidRPr="005D09B6">
        <w:rPr>
          <w:rFonts w:ascii="Times New Roman" w:hAnsi="Times New Roman"/>
        </w:rPr>
        <w:t>Shwachman</w:t>
      </w:r>
      <w:proofErr w:type="spellEnd"/>
      <w:r w:rsidRPr="005D09B6">
        <w:rPr>
          <w:rFonts w:ascii="Times New Roman" w:hAnsi="Times New Roman"/>
        </w:rPr>
        <w:t>-Diamond syndrome</w:t>
      </w:r>
    </w:p>
    <w:p w:rsidR="00B54215" w:rsidRPr="005D09B6" w:rsidRDefault="00B54215" w:rsidP="00935794">
      <w:pPr>
        <w:pStyle w:val="Answers"/>
        <w:spacing w:line="480" w:lineRule="auto"/>
        <w:ind w:left="0" w:firstLine="0"/>
        <w:rPr>
          <w:rFonts w:ascii="Times New Roman" w:hAnsi="Times New Roman"/>
        </w:rPr>
      </w:pPr>
      <w:r w:rsidRPr="001B72BD">
        <w:rPr>
          <w:rFonts w:ascii="Times New Roman" w:hAnsi="Times New Roman"/>
          <w:highlight w:val="yellow"/>
        </w:rPr>
        <w:t>E.</w:t>
      </w:r>
      <w:r w:rsidRPr="001B72BD">
        <w:rPr>
          <w:rFonts w:ascii="Times New Roman" w:hAnsi="Times New Roman"/>
          <w:highlight w:val="yellow"/>
        </w:rPr>
        <w:tab/>
        <w:t>Thrombocytopenia absent radii (TAR) syndrome</w:t>
      </w:r>
    </w:p>
    <w:p w:rsidR="006D066A" w:rsidRPr="00935794" w:rsidRDefault="006D066A" w:rsidP="00935794">
      <w:pPr>
        <w:pStyle w:val="Answers"/>
        <w:spacing w:line="480" w:lineRule="auto"/>
        <w:ind w:left="0" w:firstLine="0"/>
        <w:rPr>
          <w:rFonts w:ascii="Times New Roman" w:hAnsi="Times New Roman"/>
        </w:rPr>
      </w:pPr>
    </w:p>
    <w:p w:rsidR="002B114C" w:rsidRDefault="00B54215" w:rsidP="00935794">
      <w:pPr>
        <w:pStyle w:val="Default"/>
        <w:spacing w:line="480" w:lineRule="auto"/>
        <w:rPr>
          <w:b/>
          <w:bCs/>
        </w:rPr>
      </w:pPr>
      <w:r w:rsidRPr="00432ED5">
        <w:rPr>
          <w:b/>
          <w:bCs/>
        </w:rPr>
        <w:t>Explanation</w:t>
      </w:r>
    </w:p>
    <w:p w:rsidR="00B54215" w:rsidRPr="005D09B6" w:rsidRDefault="00B54215" w:rsidP="00935794">
      <w:pPr>
        <w:pStyle w:val="Default"/>
        <w:spacing w:line="480" w:lineRule="auto"/>
      </w:pPr>
      <w:r w:rsidRPr="005D09B6">
        <w:t xml:space="preserve">Both </w:t>
      </w:r>
      <w:proofErr w:type="spellStart"/>
      <w:r w:rsidRPr="005D09B6">
        <w:t>Fanconi</w:t>
      </w:r>
      <w:proofErr w:type="spellEnd"/>
      <w:r w:rsidRPr="005D09B6">
        <w:t xml:space="preserve"> anemia and TAR syndrome are autosomal recessive disorders that may present with radial </w:t>
      </w:r>
      <w:r w:rsidR="00711E26" w:rsidRPr="005D09B6">
        <w:t>ray (for</w:t>
      </w:r>
      <w:r w:rsidR="005D09B6">
        <w:t>e</w:t>
      </w:r>
      <w:r w:rsidR="00711E26" w:rsidRPr="005D09B6">
        <w:t xml:space="preserve">arm) </w:t>
      </w:r>
      <w:r w:rsidRPr="00935794">
        <w:t>anomalies and low platelets in infancy. In TAR syndrome, the defect is intercalary</w:t>
      </w:r>
      <w:r w:rsidR="00901E5E" w:rsidRPr="00935794">
        <w:t>,</w:t>
      </w:r>
      <w:r w:rsidRPr="00432ED5">
        <w:t xml:space="preserve"> with missing radii and normal thumbs. In </w:t>
      </w:r>
      <w:proofErr w:type="spellStart"/>
      <w:r w:rsidRPr="00432ED5">
        <w:t>Fanconi</w:t>
      </w:r>
      <w:proofErr w:type="spellEnd"/>
      <w:r w:rsidRPr="00432ED5">
        <w:t xml:space="preserve"> anemia the defect is terminal; if the patient has an absent radi</w:t>
      </w:r>
      <w:r w:rsidR="00711E26" w:rsidRPr="005D09B6">
        <w:t>us</w:t>
      </w:r>
      <w:r w:rsidR="00901E5E" w:rsidRPr="005D09B6">
        <w:t>,</w:t>
      </w:r>
      <w:r w:rsidRPr="005D09B6">
        <w:t xml:space="preserve"> the thumb</w:t>
      </w:r>
      <w:r w:rsidR="00711E26" w:rsidRPr="005D09B6">
        <w:t xml:space="preserve"> on that side will</w:t>
      </w:r>
      <w:r w:rsidRPr="005D09B6">
        <w:t xml:space="preserve"> also </w:t>
      </w:r>
      <w:r w:rsidR="00711E26" w:rsidRPr="005D09B6">
        <w:t xml:space="preserve">be </w:t>
      </w:r>
      <w:r w:rsidRPr="005D09B6">
        <w:t xml:space="preserve">abnormal or </w:t>
      </w:r>
      <w:r w:rsidR="00711E26" w:rsidRPr="005D09B6">
        <w:t>absent</w:t>
      </w:r>
      <w:r w:rsidRPr="005D09B6">
        <w:t xml:space="preserve">. </w:t>
      </w:r>
      <w:proofErr w:type="spellStart"/>
      <w:r w:rsidRPr="005D09B6">
        <w:t>Amegakaryocytic</w:t>
      </w:r>
      <w:proofErr w:type="spellEnd"/>
      <w:r w:rsidRPr="005D09B6">
        <w:t xml:space="preserve"> thrombocytopenia may present with thrombocytopenia early but not absent radii or thumb anomalies. </w:t>
      </w:r>
      <w:proofErr w:type="spellStart"/>
      <w:r w:rsidRPr="005D09B6">
        <w:t>Shwachman</w:t>
      </w:r>
      <w:proofErr w:type="spellEnd"/>
      <w:r w:rsidRPr="005D09B6">
        <w:t xml:space="preserve">-Diamond syndrome may present with </w:t>
      </w:r>
      <w:proofErr w:type="spellStart"/>
      <w:r w:rsidRPr="005D09B6">
        <w:t>cytopenias</w:t>
      </w:r>
      <w:proofErr w:type="spellEnd"/>
      <w:r w:rsidRPr="005D09B6">
        <w:t xml:space="preserve"> early in life</w:t>
      </w:r>
      <w:r w:rsidR="00901E5E" w:rsidRPr="005D09B6">
        <w:t>,</w:t>
      </w:r>
      <w:r w:rsidRPr="005D09B6">
        <w:t xml:space="preserve"> but radial ray anomalies have not been commonly reported. Diamond-</w:t>
      </w:r>
      <w:proofErr w:type="spellStart"/>
      <w:r w:rsidRPr="005D09B6">
        <w:t>Blackfan</w:t>
      </w:r>
      <w:proofErr w:type="spellEnd"/>
      <w:r w:rsidRPr="005D09B6">
        <w:t xml:space="preserve"> anemia presents with red cell aplasia and present radii, although the thumbs may be digitalized (look like a finger). Acquired aplastic anemia is not typically associated with congenital anomalies.</w:t>
      </w:r>
    </w:p>
    <w:p w:rsidR="00B54215" w:rsidRPr="005D09B6" w:rsidRDefault="00B54215" w:rsidP="00935794">
      <w:pPr>
        <w:pStyle w:val="Default"/>
        <w:spacing w:line="480" w:lineRule="auto"/>
      </w:pPr>
    </w:p>
    <w:p w:rsidR="00134C69" w:rsidRDefault="00711E26" w:rsidP="00935794">
      <w:pPr>
        <w:pStyle w:val="Question"/>
        <w:spacing w:line="480" w:lineRule="auto"/>
        <w:ind w:left="0" w:firstLine="0"/>
        <w:rPr>
          <w:rFonts w:ascii="Times New Roman" w:hAnsi="Times New Roman"/>
        </w:rPr>
      </w:pPr>
      <w:r w:rsidRPr="005D09B6">
        <w:rPr>
          <w:rFonts w:ascii="Times New Roman" w:hAnsi="Times New Roman"/>
        </w:rPr>
        <w:t>1</w:t>
      </w:r>
      <w:r w:rsidR="00FC3CD8" w:rsidRPr="005D09B6">
        <w:rPr>
          <w:rFonts w:ascii="Times New Roman" w:hAnsi="Times New Roman"/>
        </w:rPr>
        <w:t>1</w:t>
      </w:r>
      <w:r w:rsidR="00B54215" w:rsidRPr="005D09B6">
        <w:rPr>
          <w:rFonts w:ascii="Times New Roman" w:hAnsi="Times New Roman"/>
        </w:rPr>
        <w:t>.</w:t>
      </w:r>
      <w:r w:rsidR="00B54215" w:rsidRPr="005D09B6">
        <w:rPr>
          <w:rFonts w:ascii="Times New Roman" w:hAnsi="Times New Roman"/>
        </w:rPr>
        <w:tab/>
        <w:t xml:space="preserve">A </w:t>
      </w:r>
      <w:r w:rsidRPr="005D09B6">
        <w:rPr>
          <w:rFonts w:ascii="Times New Roman" w:hAnsi="Times New Roman"/>
        </w:rPr>
        <w:t>7</w:t>
      </w:r>
      <w:r w:rsidR="00F841B9" w:rsidRPr="005D09B6">
        <w:rPr>
          <w:rFonts w:ascii="Times New Roman" w:hAnsi="Times New Roman"/>
        </w:rPr>
        <w:t>-</w:t>
      </w:r>
      <w:r w:rsidRPr="005D09B6">
        <w:rPr>
          <w:rFonts w:ascii="Times New Roman" w:hAnsi="Times New Roman"/>
        </w:rPr>
        <w:t>year</w:t>
      </w:r>
      <w:r w:rsidR="00F841B9" w:rsidRPr="005D09B6">
        <w:rPr>
          <w:rFonts w:ascii="Times New Roman" w:hAnsi="Times New Roman"/>
        </w:rPr>
        <w:t>-</w:t>
      </w:r>
      <w:r w:rsidRPr="005D09B6">
        <w:rPr>
          <w:rFonts w:ascii="Times New Roman" w:hAnsi="Times New Roman"/>
        </w:rPr>
        <w:t xml:space="preserve">old </w:t>
      </w:r>
      <w:r w:rsidR="00962308" w:rsidRPr="005D09B6">
        <w:rPr>
          <w:rFonts w:ascii="Times New Roman" w:hAnsi="Times New Roman"/>
        </w:rPr>
        <w:t>girl</w:t>
      </w:r>
      <w:r w:rsidR="00B54215" w:rsidRPr="005D09B6">
        <w:rPr>
          <w:rFonts w:ascii="Times New Roman" w:hAnsi="Times New Roman"/>
        </w:rPr>
        <w:t xml:space="preserve"> </w:t>
      </w:r>
      <w:r w:rsidRPr="005D09B6">
        <w:rPr>
          <w:rFonts w:ascii="Times New Roman" w:hAnsi="Times New Roman"/>
        </w:rPr>
        <w:t>with</w:t>
      </w:r>
      <w:r w:rsidR="00FC3CD8" w:rsidRPr="005D09B6">
        <w:rPr>
          <w:rFonts w:ascii="Times New Roman" w:hAnsi="Times New Roman"/>
        </w:rPr>
        <w:t xml:space="preserve"> </w:t>
      </w:r>
      <w:r w:rsidR="00962308" w:rsidRPr="005D09B6">
        <w:rPr>
          <w:rFonts w:ascii="Times New Roman" w:hAnsi="Times New Roman"/>
        </w:rPr>
        <w:t>Diamond</w:t>
      </w:r>
      <w:r w:rsidR="00846018" w:rsidRPr="005D09B6">
        <w:rPr>
          <w:rFonts w:ascii="Times New Roman" w:hAnsi="Times New Roman"/>
        </w:rPr>
        <w:t>-</w:t>
      </w:r>
      <w:proofErr w:type="spellStart"/>
      <w:r w:rsidR="00962308" w:rsidRPr="005D09B6">
        <w:rPr>
          <w:rFonts w:ascii="Times New Roman" w:hAnsi="Times New Roman"/>
        </w:rPr>
        <w:t>Blackfan</w:t>
      </w:r>
      <w:proofErr w:type="spellEnd"/>
      <w:r w:rsidR="00962308" w:rsidRPr="005D09B6">
        <w:rPr>
          <w:rFonts w:ascii="Times New Roman" w:hAnsi="Times New Roman"/>
        </w:rPr>
        <w:t xml:space="preserve"> </w:t>
      </w:r>
      <w:r w:rsidR="00B54215" w:rsidRPr="005D09B6">
        <w:rPr>
          <w:rFonts w:ascii="Times New Roman" w:hAnsi="Times New Roman"/>
        </w:rPr>
        <w:t>anemia undergoes stem cell transplantation from h</w:t>
      </w:r>
      <w:r w:rsidR="00962308" w:rsidRPr="005D09B6">
        <w:rPr>
          <w:rFonts w:ascii="Times New Roman" w:hAnsi="Times New Roman"/>
        </w:rPr>
        <w:t>er</w:t>
      </w:r>
      <w:r w:rsidR="00B54215" w:rsidRPr="005D09B6">
        <w:rPr>
          <w:rFonts w:ascii="Times New Roman" w:hAnsi="Times New Roman"/>
        </w:rPr>
        <w:t xml:space="preserve"> </w:t>
      </w:r>
      <w:r w:rsidR="00962308" w:rsidRPr="005D09B6">
        <w:rPr>
          <w:rFonts w:ascii="Times New Roman" w:hAnsi="Times New Roman"/>
        </w:rPr>
        <w:t>2</w:t>
      </w:r>
      <w:r w:rsidR="00F841B9" w:rsidRPr="005D09B6">
        <w:rPr>
          <w:rFonts w:ascii="Times New Roman" w:hAnsi="Times New Roman"/>
        </w:rPr>
        <w:t>-</w:t>
      </w:r>
      <w:r w:rsidR="00962308" w:rsidRPr="005D09B6">
        <w:rPr>
          <w:rFonts w:ascii="Times New Roman" w:hAnsi="Times New Roman"/>
        </w:rPr>
        <w:t>year</w:t>
      </w:r>
      <w:r w:rsidR="00F841B9" w:rsidRPr="005D09B6">
        <w:rPr>
          <w:rFonts w:ascii="Times New Roman" w:hAnsi="Times New Roman"/>
        </w:rPr>
        <w:t>-</w:t>
      </w:r>
      <w:r w:rsidR="00962308" w:rsidRPr="005D09B6">
        <w:rPr>
          <w:rFonts w:ascii="Times New Roman" w:hAnsi="Times New Roman"/>
        </w:rPr>
        <w:t xml:space="preserve">old </w:t>
      </w:r>
      <w:r w:rsidR="00B54215" w:rsidRPr="005D09B6">
        <w:rPr>
          <w:rFonts w:ascii="Times New Roman" w:hAnsi="Times New Roman"/>
        </w:rPr>
        <w:t xml:space="preserve">HLA-identical brother. At day 100 neutrophils and platelets are fully reconstituted, </w:t>
      </w:r>
      <w:r w:rsidR="00901E5E" w:rsidRPr="005D09B6">
        <w:rPr>
          <w:rFonts w:ascii="Times New Roman" w:hAnsi="Times New Roman"/>
        </w:rPr>
        <w:t>but</w:t>
      </w:r>
      <w:r w:rsidR="00B54215" w:rsidRPr="005D09B6">
        <w:rPr>
          <w:rFonts w:ascii="Times New Roman" w:hAnsi="Times New Roman"/>
        </w:rPr>
        <w:t xml:space="preserve"> the patient remains red cell transfusion dependent. The marrow reveals red cell aplasia. Genetic analysis reveals 100% donor status.</w:t>
      </w:r>
      <w:r w:rsidR="006D066A" w:rsidRPr="005D09B6">
        <w:rPr>
          <w:rFonts w:ascii="Times New Roman" w:hAnsi="Times New Roman"/>
        </w:rPr>
        <w:t xml:space="preserve"> </w:t>
      </w:r>
    </w:p>
    <w:p w:rsidR="00134C69" w:rsidRDefault="00134C69" w:rsidP="00935794">
      <w:pPr>
        <w:pStyle w:val="Question"/>
        <w:spacing w:line="480" w:lineRule="auto"/>
        <w:ind w:left="0" w:firstLine="0"/>
        <w:rPr>
          <w:rFonts w:ascii="Times New Roman" w:hAnsi="Times New Roman"/>
        </w:rPr>
      </w:pPr>
    </w:p>
    <w:p w:rsidR="00B54215" w:rsidRPr="005D09B6" w:rsidRDefault="00962308" w:rsidP="00935794">
      <w:pPr>
        <w:pStyle w:val="Question"/>
        <w:spacing w:line="480" w:lineRule="auto"/>
        <w:ind w:left="0" w:firstLine="0"/>
        <w:rPr>
          <w:rFonts w:ascii="Times New Roman" w:hAnsi="Times New Roman"/>
        </w:rPr>
      </w:pPr>
      <w:r w:rsidRPr="005D09B6">
        <w:rPr>
          <w:rFonts w:ascii="Times New Roman" w:hAnsi="Times New Roman"/>
        </w:rPr>
        <w:t>Of the following, what is the most likely cause of this failure of erythroid engraftment?</w:t>
      </w:r>
    </w:p>
    <w:p w:rsidR="006D066A" w:rsidRPr="005D09B6" w:rsidRDefault="006D066A" w:rsidP="00935794">
      <w:pPr>
        <w:pStyle w:val="Question"/>
        <w:spacing w:line="480" w:lineRule="auto"/>
        <w:ind w:left="0" w:firstLine="0"/>
        <w:rPr>
          <w:rFonts w:ascii="Times New Roman" w:hAnsi="Times New Roman"/>
        </w:rPr>
      </w:pPr>
    </w:p>
    <w:p w:rsidR="00B54215" w:rsidRPr="005D09B6" w:rsidRDefault="00B54215" w:rsidP="00935794">
      <w:pPr>
        <w:pStyle w:val="Answers"/>
        <w:spacing w:line="480" w:lineRule="auto"/>
        <w:ind w:left="0" w:firstLine="0"/>
        <w:rPr>
          <w:rFonts w:ascii="Times New Roman" w:hAnsi="Times New Roman"/>
        </w:rPr>
      </w:pPr>
      <w:r w:rsidRPr="005D09B6">
        <w:rPr>
          <w:rFonts w:ascii="Times New Roman" w:hAnsi="Times New Roman"/>
        </w:rPr>
        <w:t>A.</w:t>
      </w:r>
      <w:r w:rsidRPr="005D09B6">
        <w:rPr>
          <w:rFonts w:ascii="Times New Roman" w:hAnsi="Times New Roman"/>
        </w:rPr>
        <w:tab/>
        <w:t>Anti</w:t>
      </w:r>
      <w:r w:rsidR="00F841B9" w:rsidRPr="005D09B6">
        <w:rPr>
          <w:rFonts w:ascii="Times New Roman" w:hAnsi="Times New Roman"/>
        </w:rPr>
        <w:t>–</w:t>
      </w:r>
      <w:r w:rsidRPr="005D09B6">
        <w:rPr>
          <w:rFonts w:ascii="Times New Roman" w:hAnsi="Times New Roman"/>
        </w:rPr>
        <w:t>red cell antibodies</w:t>
      </w:r>
    </w:p>
    <w:p w:rsidR="00B54215" w:rsidRPr="005D09B6" w:rsidRDefault="00B54215" w:rsidP="00935794">
      <w:pPr>
        <w:pStyle w:val="Answers"/>
        <w:spacing w:line="480" w:lineRule="auto"/>
        <w:ind w:left="0" w:firstLine="0"/>
        <w:rPr>
          <w:rFonts w:ascii="Times New Roman" w:hAnsi="Times New Roman"/>
        </w:rPr>
      </w:pPr>
      <w:r w:rsidRPr="001B72BD">
        <w:rPr>
          <w:rFonts w:ascii="Times New Roman" w:hAnsi="Times New Roman"/>
          <w:bCs/>
          <w:highlight w:val="yellow"/>
        </w:rPr>
        <w:t>B.</w:t>
      </w:r>
      <w:r w:rsidRPr="001B72BD">
        <w:rPr>
          <w:rFonts w:ascii="Times New Roman" w:hAnsi="Times New Roman"/>
          <w:bCs/>
          <w:highlight w:val="yellow"/>
        </w:rPr>
        <w:tab/>
      </w:r>
      <w:r w:rsidR="00962308" w:rsidRPr="001B72BD">
        <w:rPr>
          <w:rFonts w:ascii="Times New Roman" w:hAnsi="Times New Roman"/>
          <w:bCs/>
          <w:highlight w:val="yellow"/>
        </w:rPr>
        <w:t>D</w:t>
      </w:r>
      <w:r w:rsidRPr="001B72BD">
        <w:rPr>
          <w:rFonts w:ascii="Times New Roman" w:hAnsi="Times New Roman"/>
          <w:bCs/>
          <w:highlight w:val="yellow"/>
        </w:rPr>
        <w:t xml:space="preserve">onor </w:t>
      </w:r>
      <w:r w:rsidR="00962308" w:rsidRPr="001B72BD">
        <w:rPr>
          <w:rFonts w:ascii="Times New Roman" w:hAnsi="Times New Roman"/>
          <w:bCs/>
          <w:highlight w:val="yellow"/>
        </w:rPr>
        <w:t>with</w:t>
      </w:r>
      <w:r w:rsidR="009A008F" w:rsidRPr="001B72BD">
        <w:rPr>
          <w:rFonts w:ascii="Times New Roman" w:hAnsi="Times New Roman"/>
          <w:bCs/>
          <w:highlight w:val="yellow"/>
        </w:rPr>
        <w:t xml:space="preserve"> </w:t>
      </w:r>
      <w:r w:rsidRPr="001B72BD">
        <w:rPr>
          <w:rFonts w:ascii="Times New Roman" w:hAnsi="Times New Roman"/>
          <w:bCs/>
          <w:highlight w:val="yellow"/>
        </w:rPr>
        <w:t>Diamond-</w:t>
      </w:r>
      <w:proofErr w:type="spellStart"/>
      <w:r w:rsidRPr="001B72BD">
        <w:rPr>
          <w:rFonts w:ascii="Times New Roman" w:hAnsi="Times New Roman"/>
          <w:bCs/>
          <w:highlight w:val="yellow"/>
        </w:rPr>
        <w:t>Blackfan</w:t>
      </w:r>
      <w:proofErr w:type="spellEnd"/>
      <w:r w:rsidRPr="001B72BD">
        <w:rPr>
          <w:rFonts w:ascii="Times New Roman" w:hAnsi="Times New Roman"/>
          <w:bCs/>
          <w:highlight w:val="yellow"/>
        </w:rPr>
        <w:t xml:space="preserve"> mutations</w:t>
      </w:r>
    </w:p>
    <w:p w:rsidR="00B54215" w:rsidRPr="001B72BD" w:rsidRDefault="00B54215" w:rsidP="00935794">
      <w:pPr>
        <w:pStyle w:val="Answers"/>
        <w:spacing w:line="480" w:lineRule="auto"/>
        <w:ind w:left="0" w:firstLine="0"/>
        <w:rPr>
          <w:rFonts w:ascii="Times New Roman" w:hAnsi="Times New Roman"/>
        </w:rPr>
      </w:pPr>
      <w:r w:rsidRPr="001B72BD">
        <w:rPr>
          <w:rFonts w:ascii="Times New Roman" w:hAnsi="Times New Roman"/>
        </w:rPr>
        <w:t>C.</w:t>
      </w:r>
      <w:r w:rsidRPr="001B72BD">
        <w:rPr>
          <w:rFonts w:ascii="Times New Roman" w:hAnsi="Times New Roman"/>
        </w:rPr>
        <w:tab/>
        <w:t>Graft-versus-host disease</w:t>
      </w:r>
      <w:r w:rsidR="00962308" w:rsidRPr="001B72BD">
        <w:rPr>
          <w:rFonts w:ascii="Times New Roman" w:hAnsi="Times New Roman"/>
        </w:rPr>
        <w:t xml:space="preserve"> (GVHD)</w:t>
      </w:r>
    </w:p>
    <w:p w:rsidR="00B54215" w:rsidRPr="005D09B6" w:rsidRDefault="00B54215" w:rsidP="00935794">
      <w:pPr>
        <w:pStyle w:val="Answers"/>
        <w:spacing w:line="480" w:lineRule="auto"/>
        <w:ind w:left="0" w:firstLine="0"/>
        <w:rPr>
          <w:rFonts w:ascii="Times New Roman" w:hAnsi="Times New Roman"/>
        </w:rPr>
      </w:pPr>
      <w:r w:rsidRPr="005D09B6">
        <w:rPr>
          <w:rFonts w:ascii="Times New Roman" w:hAnsi="Times New Roman"/>
        </w:rPr>
        <w:t>D.</w:t>
      </w:r>
      <w:r w:rsidRPr="005D09B6">
        <w:rPr>
          <w:rFonts w:ascii="Times New Roman" w:hAnsi="Times New Roman"/>
        </w:rPr>
        <w:tab/>
        <w:t>Inadequate conditioning</w:t>
      </w:r>
    </w:p>
    <w:p w:rsidR="00B54215" w:rsidRPr="00432ED5" w:rsidRDefault="00B54215" w:rsidP="00935794">
      <w:pPr>
        <w:pStyle w:val="Answers"/>
        <w:spacing w:line="480" w:lineRule="auto"/>
        <w:ind w:left="0" w:firstLine="0"/>
        <w:rPr>
          <w:rFonts w:ascii="Times New Roman" w:hAnsi="Times New Roman"/>
        </w:rPr>
      </w:pPr>
      <w:r w:rsidRPr="00935794">
        <w:rPr>
          <w:rFonts w:ascii="Times New Roman" w:hAnsi="Times New Roman"/>
        </w:rPr>
        <w:lastRenderedPageBreak/>
        <w:t>E.</w:t>
      </w:r>
      <w:r w:rsidRPr="00935794">
        <w:rPr>
          <w:rFonts w:ascii="Times New Roman" w:hAnsi="Times New Roman"/>
        </w:rPr>
        <w:tab/>
      </w:r>
      <w:r w:rsidR="00962308" w:rsidRPr="00935794">
        <w:rPr>
          <w:rFonts w:ascii="Times New Roman" w:hAnsi="Times New Roman"/>
        </w:rPr>
        <w:t>Inadequate cell dose</w:t>
      </w:r>
    </w:p>
    <w:p w:rsidR="006D066A" w:rsidRPr="005D09B6" w:rsidRDefault="006D066A" w:rsidP="00935794">
      <w:pPr>
        <w:pStyle w:val="Answers"/>
        <w:spacing w:line="480" w:lineRule="auto"/>
        <w:ind w:left="0" w:firstLine="0"/>
        <w:rPr>
          <w:rFonts w:ascii="Times New Roman" w:hAnsi="Times New Roman"/>
        </w:rPr>
      </w:pPr>
    </w:p>
    <w:p w:rsidR="00134C69" w:rsidRDefault="00B54215" w:rsidP="00935794">
      <w:pPr>
        <w:spacing w:line="480" w:lineRule="auto"/>
        <w:rPr>
          <w:b/>
          <w:szCs w:val="24"/>
        </w:rPr>
      </w:pPr>
      <w:r w:rsidRPr="005D09B6">
        <w:rPr>
          <w:b/>
          <w:szCs w:val="24"/>
        </w:rPr>
        <w:t>Explanation</w:t>
      </w:r>
    </w:p>
    <w:p w:rsidR="00B54215" w:rsidRPr="005D09B6" w:rsidRDefault="00B54215" w:rsidP="00935794">
      <w:pPr>
        <w:spacing w:line="480" w:lineRule="auto"/>
        <w:rPr>
          <w:szCs w:val="24"/>
        </w:rPr>
      </w:pPr>
      <w:r w:rsidRPr="005D09B6">
        <w:rPr>
          <w:szCs w:val="24"/>
        </w:rPr>
        <w:t xml:space="preserve">In matched sibling donor transplants for </w:t>
      </w:r>
      <w:r w:rsidR="00962308" w:rsidRPr="005D09B6">
        <w:rPr>
          <w:szCs w:val="24"/>
        </w:rPr>
        <w:t>all forms of inherited bone marrow failure syndromes (IBMFS</w:t>
      </w:r>
      <w:r w:rsidR="00901E5E" w:rsidRPr="005D09B6">
        <w:rPr>
          <w:szCs w:val="24"/>
        </w:rPr>
        <w:t>s</w:t>
      </w:r>
      <w:r w:rsidR="00962308" w:rsidRPr="005D09B6">
        <w:rPr>
          <w:szCs w:val="24"/>
        </w:rPr>
        <w:t>)</w:t>
      </w:r>
      <w:r w:rsidRPr="005D09B6">
        <w:rPr>
          <w:szCs w:val="24"/>
        </w:rPr>
        <w:t>, it is essential to critically evaluate the donor for evidence of the same IBMFS. Differences in clinical expression of these disorders</w:t>
      </w:r>
      <w:r w:rsidR="00962308" w:rsidRPr="005D09B6">
        <w:rPr>
          <w:szCs w:val="24"/>
        </w:rPr>
        <w:t xml:space="preserve"> may lead to siblings with identical genetic constitutional abnormalities </w:t>
      </w:r>
      <w:r w:rsidR="00782FF3" w:rsidRPr="005D09B6">
        <w:rPr>
          <w:szCs w:val="24"/>
        </w:rPr>
        <w:t xml:space="preserve">and </w:t>
      </w:r>
      <w:r w:rsidR="00962308" w:rsidRPr="005D09B6">
        <w:rPr>
          <w:szCs w:val="24"/>
        </w:rPr>
        <w:t>completely normal or very abnormal blood counts.</w:t>
      </w:r>
      <w:r w:rsidR="006D066A" w:rsidRPr="005D09B6">
        <w:rPr>
          <w:szCs w:val="24"/>
        </w:rPr>
        <w:t xml:space="preserve"> </w:t>
      </w:r>
      <w:r w:rsidR="00962308" w:rsidRPr="005D09B6">
        <w:rPr>
          <w:szCs w:val="24"/>
        </w:rPr>
        <w:t>This</w:t>
      </w:r>
      <w:r w:rsidRPr="005D09B6">
        <w:rPr>
          <w:szCs w:val="24"/>
        </w:rPr>
        <w:t xml:space="preserve"> require</w:t>
      </w:r>
      <w:r w:rsidR="00962308" w:rsidRPr="005D09B6">
        <w:rPr>
          <w:szCs w:val="24"/>
        </w:rPr>
        <w:t>s</w:t>
      </w:r>
      <w:r w:rsidRPr="005D09B6">
        <w:rPr>
          <w:szCs w:val="24"/>
        </w:rPr>
        <w:t xml:space="preserve"> that the donor be genetically tested for the mutation </w:t>
      </w:r>
      <w:r w:rsidR="00962308" w:rsidRPr="005D09B6">
        <w:rPr>
          <w:szCs w:val="24"/>
        </w:rPr>
        <w:t xml:space="preserve">present </w:t>
      </w:r>
      <w:r w:rsidRPr="005D09B6">
        <w:rPr>
          <w:szCs w:val="24"/>
        </w:rPr>
        <w:t>in the recipient (if known). In Diamond-</w:t>
      </w:r>
      <w:proofErr w:type="spellStart"/>
      <w:r w:rsidRPr="005D09B6">
        <w:rPr>
          <w:szCs w:val="24"/>
        </w:rPr>
        <w:t>Blackfan</w:t>
      </w:r>
      <w:proofErr w:type="spellEnd"/>
      <w:r w:rsidRPr="005D09B6">
        <w:rPr>
          <w:szCs w:val="24"/>
        </w:rPr>
        <w:t xml:space="preserve"> anemia, evaluation of an </w:t>
      </w:r>
      <w:r w:rsidR="00962308" w:rsidRPr="005D09B6">
        <w:rPr>
          <w:szCs w:val="24"/>
        </w:rPr>
        <w:t xml:space="preserve">erythrocyte adenosine deaminase </w:t>
      </w:r>
      <w:r w:rsidRPr="005D09B6">
        <w:rPr>
          <w:szCs w:val="24"/>
        </w:rPr>
        <w:t xml:space="preserve">also may be helpful because mutations are known for </w:t>
      </w:r>
      <w:r w:rsidR="00782FF3" w:rsidRPr="005D09B6">
        <w:rPr>
          <w:szCs w:val="24"/>
        </w:rPr>
        <w:t xml:space="preserve">only about </w:t>
      </w:r>
      <w:r w:rsidRPr="005D09B6">
        <w:rPr>
          <w:szCs w:val="24"/>
        </w:rPr>
        <w:t>60</w:t>
      </w:r>
      <w:r w:rsidR="00134C69" w:rsidRPr="005D09B6">
        <w:rPr>
          <w:szCs w:val="24"/>
        </w:rPr>
        <w:t>%</w:t>
      </w:r>
      <w:r w:rsidR="00134C69">
        <w:rPr>
          <w:szCs w:val="24"/>
        </w:rPr>
        <w:t xml:space="preserve"> to </w:t>
      </w:r>
      <w:r w:rsidR="00962308" w:rsidRPr="005D09B6">
        <w:rPr>
          <w:szCs w:val="24"/>
        </w:rPr>
        <w:t>75</w:t>
      </w:r>
      <w:r w:rsidRPr="005D09B6">
        <w:rPr>
          <w:szCs w:val="24"/>
        </w:rPr>
        <w:t xml:space="preserve">% of clinically diagnosed patients. </w:t>
      </w:r>
      <w:r w:rsidR="00962308" w:rsidRPr="005D09B6">
        <w:rPr>
          <w:szCs w:val="24"/>
        </w:rPr>
        <w:t>Anti</w:t>
      </w:r>
      <w:r w:rsidR="00F841B9" w:rsidRPr="005D09B6">
        <w:rPr>
          <w:szCs w:val="24"/>
        </w:rPr>
        <w:t>–</w:t>
      </w:r>
      <w:r w:rsidR="00962308" w:rsidRPr="005D09B6">
        <w:rPr>
          <w:szCs w:val="24"/>
        </w:rPr>
        <w:t>red cell antibodies should lead to anemia and hemolysis</w:t>
      </w:r>
      <w:r w:rsidR="00782FF3" w:rsidRPr="005D09B6">
        <w:rPr>
          <w:szCs w:val="24"/>
        </w:rPr>
        <w:t>,</w:t>
      </w:r>
      <w:r w:rsidR="00962308" w:rsidRPr="005D09B6">
        <w:rPr>
          <w:szCs w:val="24"/>
        </w:rPr>
        <w:t xml:space="preserve"> not failure of erythroid engraftment.</w:t>
      </w:r>
      <w:r w:rsidR="006D066A" w:rsidRPr="005D09B6">
        <w:rPr>
          <w:szCs w:val="24"/>
        </w:rPr>
        <w:t xml:space="preserve"> </w:t>
      </w:r>
      <w:r w:rsidR="00962308" w:rsidRPr="005D09B6">
        <w:rPr>
          <w:szCs w:val="24"/>
        </w:rPr>
        <w:t>GVHD</w:t>
      </w:r>
      <w:r w:rsidR="00782FF3" w:rsidRPr="005D09B6">
        <w:rPr>
          <w:szCs w:val="24"/>
        </w:rPr>
        <w:t xml:space="preserve"> or</w:t>
      </w:r>
      <w:r w:rsidR="00962308" w:rsidRPr="005D09B6">
        <w:rPr>
          <w:szCs w:val="24"/>
        </w:rPr>
        <w:t xml:space="preserve"> inadequate conditioning or cell dose could lead to failure to engraft all cell lines but should not lead to selective erythroid </w:t>
      </w:r>
      <w:proofErr w:type="spellStart"/>
      <w:r w:rsidR="00F841B9" w:rsidRPr="005D09B6">
        <w:rPr>
          <w:szCs w:val="24"/>
        </w:rPr>
        <w:t>non</w:t>
      </w:r>
      <w:r w:rsidR="00962308" w:rsidRPr="005D09B6">
        <w:rPr>
          <w:szCs w:val="24"/>
        </w:rPr>
        <w:t>engraftment</w:t>
      </w:r>
      <w:proofErr w:type="spellEnd"/>
      <w:r w:rsidR="00782FF3" w:rsidRPr="005D09B6">
        <w:rPr>
          <w:szCs w:val="24"/>
        </w:rPr>
        <w:t>,</w:t>
      </w:r>
      <w:r w:rsidR="00962308" w:rsidRPr="005D09B6">
        <w:rPr>
          <w:szCs w:val="24"/>
        </w:rPr>
        <w:t xml:space="preserve"> particularly with </w:t>
      </w:r>
      <w:r w:rsidR="00F77BEB" w:rsidRPr="005D09B6">
        <w:rPr>
          <w:szCs w:val="24"/>
        </w:rPr>
        <w:t xml:space="preserve">a marrow that is </w:t>
      </w:r>
      <w:r w:rsidR="00962308" w:rsidRPr="005D09B6">
        <w:rPr>
          <w:szCs w:val="24"/>
        </w:rPr>
        <w:t>100% donor.</w:t>
      </w:r>
      <w:r w:rsidR="006D066A" w:rsidRPr="005D09B6">
        <w:rPr>
          <w:szCs w:val="24"/>
        </w:rPr>
        <w:t xml:space="preserve"> </w:t>
      </w:r>
      <w:r w:rsidR="00F77BEB" w:rsidRPr="005D09B6">
        <w:rPr>
          <w:szCs w:val="24"/>
        </w:rPr>
        <w:t>The most likely explanation is that t</w:t>
      </w:r>
      <w:r w:rsidRPr="005D09B6">
        <w:rPr>
          <w:szCs w:val="24"/>
        </w:rPr>
        <w:t xml:space="preserve">he donor also </w:t>
      </w:r>
      <w:r w:rsidR="00962308" w:rsidRPr="005D09B6">
        <w:rPr>
          <w:szCs w:val="24"/>
        </w:rPr>
        <w:t>carried the same disease</w:t>
      </w:r>
      <w:r w:rsidR="00782FF3" w:rsidRPr="005D09B6">
        <w:rPr>
          <w:szCs w:val="24"/>
        </w:rPr>
        <w:t>-</w:t>
      </w:r>
      <w:r w:rsidR="00962308" w:rsidRPr="005D09B6">
        <w:rPr>
          <w:szCs w:val="24"/>
        </w:rPr>
        <w:t xml:space="preserve">causing </w:t>
      </w:r>
      <w:r w:rsidRPr="005D09B6">
        <w:rPr>
          <w:szCs w:val="24"/>
        </w:rPr>
        <w:t>Diamond-</w:t>
      </w:r>
      <w:proofErr w:type="spellStart"/>
      <w:r w:rsidRPr="005D09B6">
        <w:rPr>
          <w:szCs w:val="24"/>
        </w:rPr>
        <w:t>Blackfan</w:t>
      </w:r>
      <w:proofErr w:type="spellEnd"/>
      <w:r w:rsidRPr="005D09B6">
        <w:rPr>
          <w:szCs w:val="24"/>
        </w:rPr>
        <w:t xml:space="preserve"> anemia</w:t>
      </w:r>
      <w:r w:rsidR="00962308" w:rsidRPr="005D09B6">
        <w:rPr>
          <w:szCs w:val="24"/>
        </w:rPr>
        <w:t xml:space="preserve"> mutations</w:t>
      </w:r>
      <w:r w:rsidR="00F77BEB" w:rsidRPr="005D09B6">
        <w:rPr>
          <w:szCs w:val="24"/>
        </w:rPr>
        <w:t xml:space="preserve"> as the patient</w:t>
      </w:r>
      <w:r w:rsidRPr="005D09B6">
        <w:rPr>
          <w:szCs w:val="24"/>
        </w:rPr>
        <w:t>,</w:t>
      </w:r>
      <w:r w:rsidR="00962308" w:rsidRPr="005D09B6">
        <w:rPr>
          <w:szCs w:val="24"/>
        </w:rPr>
        <w:t xml:space="preserve"> despite the presumably normal </w:t>
      </w:r>
      <w:proofErr w:type="spellStart"/>
      <w:r w:rsidR="00E80F25" w:rsidRPr="005D09B6">
        <w:rPr>
          <w:szCs w:val="24"/>
        </w:rPr>
        <w:t>pre</w:t>
      </w:r>
      <w:r w:rsidR="00962308" w:rsidRPr="005D09B6">
        <w:rPr>
          <w:szCs w:val="24"/>
        </w:rPr>
        <w:t>transplant</w:t>
      </w:r>
      <w:proofErr w:type="spellEnd"/>
      <w:r w:rsidR="00962308" w:rsidRPr="005D09B6">
        <w:rPr>
          <w:szCs w:val="24"/>
        </w:rPr>
        <w:t xml:space="preserve"> evaluation including blood counts</w:t>
      </w:r>
      <w:r w:rsidR="00F77BEB" w:rsidRPr="005D09B6">
        <w:rPr>
          <w:szCs w:val="24"/>
        </w:rPr>
        <w:t>,</w:t>
      </w:r>
      <w:r w:rsidRPr="005D09B6">
        <w:rPr>
          <w:szCs w:val="24"/>
        </w:rPr>
        <w:t xml:space="preserve"> which was not apparent to the transplant team</w:t>
      </w:r>
      <w:r w:rsidR="00782FF3" w:rsidRPr="005D09B6">
        <w:rPr>
          <w:szCs w:val="24"/>
        </w:rPr>
        <w:t>,</w:t>
      </w:r>
      <w:r w:rsidRPr="005D09B6">
        <w:rPr>
          <w:szCs w:val="24"/>
        </w:rPr>
        <w:t xml:space="preserve"> leading to red cell failure to engraft in the recipient.</w:t>
      </w:r>
    </w:p>
    <w:p w:rsidR="0009704E" w:rsidRPr="005D09B6" w:rsidRDefault="0009704E" w:rsidP="00935794">
      <w:pPr>
        <w:pStyle w:val="Default"/>
        <w:spacing w:line="480" w:lineRule="auto"/>
      </w:pPr>
    </w:p>
    <w:p w:rsidR="00D1505E" w:rsidRDefault="00164D38" w:rsidP="00935794">
      <w:pPr>
        <w:pStyle w:val="Question"/>
        <w:spacing w:line="480" w:lineRule="auto"/>
        <w:ind w:left="0" w:firstLine="0"/>
        <w:rPr>
          <w:rFonts w:ascii="Times New Roman" w:hAnsi="Times New Roman"/>
        </w:rPr>
      </w:pPr>
      <w:r w:rsidRPr="005D09B6">
        <w:rPr>
          <w:rFonts w:ascii="Times New Roman" w:hAnsi="Times New Roman"/>
        </w:rPr>
        <w:t>1</w:t>
      </w:r>
      <w:r w:rsidR="00FC3CD8" w:rsidRPr="005D09B6">
        <w:rPr>
          <w:rFonts w:ascii="Times New Roman" w:hAnsi="Times New Roman"/>
        </w:rPr>
        <w:t>2</w:t>
      </w:r>
      <w:r w:rsidRPr="005D09B6">
        <w:rPr>
          <w:rFonts w:ascii="Times New Roman" w:hAnsi="Times New Roman"/>
        </w:rPr>
        <w:t>.</w:t>
      </w:r>
      <w:r w:rsidRPr="005D09B6">
        <w:rPr>
          <w:rFonts w:ascii="Times New Roman" w:hAnsi="Times New Roman"/>
        </w:rPr>
        <w:tab/>
        <w:t>You are evaluating an 8</w:t>
      </w:r>
      <w:r w:rsidR="00E80F25" w:rsidRPr="005D09B6">
        <w:rPr>
          <w:rFonts w:ascii="Times New Roman" w:hAnsi="Times New Roman"/>
        </w:rPr>
        <w:t>-</w:t>
      </w:r>
      <w:r w:rsidRPr="005D09B6">
        <w:rPr>
          <w:rFonts w:ascii="Times New Roman" w:hAnsi="Times New Roman"/>
        </w:rPr>
        <w:t>year</w:t>
      </w:r>
      <w:r w:rsidR="00E80F25" w:rsidRPr="005D09B6">
        <w:rPr>
          <w:rFonts w:ascii="Times New Roman" w:hAnsi="Times New Roman"/>
        </w:rPr>
        <w:t>-</w:t>
      </w:r>
      <w:r w:rsidRPr="005D09B6">
        <w:rPr>
          <w:rFonts w:ascii="Times New Roman" w:hAnsi="Times New Roman"/>
        </w:rPr>
        <w:t>old boy for thrombocytopenia.</w:t>
      </w:r>
      <w:r w:rsidR="006D066A" w:rsidRPr="005D09B6">
        <w:rPr>
          <w:rFonts w:ascii="Times New Roman" w:hAnsi="Times New Roman"/>
        </w:rPr>
        <w:t xml:space="preserve"> </w:t>
      </w:r>
      <w:r w:rsidR="00782FF3" w:rsidRPr="005D09B6">
        <w:rPr>
          <w:rFonts w:ascii="Times New Roman" w:hAnsi="Times New Roman"/>
        </w:rPr>
        <w:t xml:space="preserve">Previous </w:t>
      </w:r>
      <w:r w:rsidRPr="005D09B6">
        <w:rPr>
          <w:rFonts w:ascii="Times New Roman" w:hAnsi="Times New Roman"/>
        </w:rPr>
        <w:t>blood counts demonstrate a progressive macrocytic anemia as well.</w:t>
      </w:r>
      <w:r w:rsidR="006D066A" w:rsidRPr="005D09B6">
        <w:rPr>
          <w:rFonts w:ascii="Times New Roman" w:hAnsi="Times New Roman"/>
        </w:rPr>
        <w:t xml:space="preserve"> </w:t>
      </w:r>
      <w:r w:rsidRPr="005D09B6">
        <w:rPr>
          <w:rFonts w:ascii="Times New Roman" w:hAnsi="Times New Roman"/>
        </w:rPr>
        <w:t xml:space="preserve">The child is </w:t>
      </w:r>
      <w:r w:rsidR="00782FF3" w:rsidRPr="005D09B6">
        <w:rPr>
          <w:rFonts w:ascii="Times New Roman" w:hAnsi="Times New Roman"/>
        </w:rPr>
        <w:t xml:space="preserve">in the </w:t>
      </w:r>
      <w:r w:rsidRPr="005D09B6">
        <w:rPr>
          <w:rFonts w:ascii="Times New Roman" w:hAnsi="Times New Roman"/>
        </w:rPr>
        <w:t xml:space="preserve">5th percentile for height and weight, has no problems with malabsorption, but has five café au </w:t>
      </w:r>
      <w:proofErr w:type="spellStart"/>
      <w:r w:rsidRPr="005D09B6">
        <w:rPr>
          <w:rFonts w:ascii="Times New Roman" w:hAnsi="Times New Roman"/>
        </w:rPr>
        <w:t>lait</w:t>
      </w:r>
      <w:proofErr w:type="spellEnd"/>
      <w:r w:rsidRPr="005D09B6">
        <w:rPr>
          <w:rFonts w:ascii="Times New Roman" w:hAnsi="Times New Roman"/>
        </w:rPr>
        <w:t xml:space="preserve"> spots</w:t>
      </w:r>
      <w:r w:rsidR="00782FF3" w:rsidRPr="005D09B6">
        <w:rPr>
          <w:rFonts w:ascii="Times New Roman" w:hAnsi="Times New Roman"/>
        </w:rPr>
        <w:t>,</w:t>
      </w:r>
      <w:r w:rsidRPr="005D09B6">
        <w:rPr>
          <w:rFonts w:ascii="Times New Roman" w:hAnsi="Times New Roman"/>
        </w:rPr>
        <w:t xml:space="preserve"> including one in the axilla. The bone marrow biopsy is 10</w:t>
      </w:r>
      <w:r w:rsidR="00D1505E" w:rsidRPr="005D09B6">
        <w:rPr>
          <w:rFonts w:ascii="Times New Roman" w:hAnsi="Times New Roman"/>
        </w:rPr>
        <w:t>%</w:t>
      </w:r>
      <w:r w:rsidR="00D1505E">
        <w:rPr>
          <w:rFonts w:ascii="Times New Roman" w:hAnsi="Times New Roman"/>
        </w:rPr>
        <w:t xml:space="preserve"> to </w:t>
      </w:r>
      <w:r w:rsidRPr="005D09B6">
        <w:rPr>
          <w:rFonts w:ascii="Times New Roman" w:hAnsi="Times New Roman"/>
        </w:rPr>
        <w:t>15% cellular without dysplasia.</w:t>
      </w:r>
      <w:r w:rsidR="006D066A" w:rsidRPr="005D09B6">
        <w:rPr>
          <w:rFonts w:ascii="Times New Roman" w:hAnsi="Times New Roman"/>
        </w:rPr>
        <w:t xml:space="preserve"> </w:t>
      </w:r>
      <w:r w:rsidRPr="005D09B6">
        <w:rPr>
          <w:rFonts w:ascii="Times New Roman" w:hAnsi="Times New Roman"/>
        </w:rPr>
        <w:t>Cytogenetics are pending.</w:t>
      </w:r>
      <w:r w:rsidR="006D066A" w:rsidRPr="005D09B6">
        <w:rPr>
          <w:rFonts w:ascii="Times New Roman" w:hAnsi="Times New Roman"/>
        </w:rPr>
        <w:t xml:space="preserve"> </w:t>
      </w:r>
    </w:p>
    <w:p w:rsidR="00D1505E" w:rsidRDefault="00D1505E" w:rsidP="00935794">
      <w:pPr>
        <w:pStyle w:val="Question"/>
        <w:spacing w:line="480" w:lineRule="auto"/>
        <w:ind w:left="0" w:firstLine="0"/>
        <w:rPr>
          <w:rFonts w:ascii="Times New Roman" w:hAnsi="Times New Roman"/>
        </w:rPr>
      </w:pPr>
    </w:p>
    <w:p w:rsidR="00164D38" w:rsidRPr="005D09B6" w:rsidRDefault="00164D38" w:rsidP="00935794">
      <w:pPr>
        <w:pStyle w:val="Question"/>
        <w:spacing w:line="480" w:lineRule="auto"/>
        <w:ind w:left="0" w:firstLine="0"/>
        <w:rPr>
          <w:rFonts w:ascii="Times New Roman" w:hAnsi="Times New Roman"/>
        </w:rPr>
      </w:pPr>
      <w:r w:rsidRPr="005D09B6">
        <w:rPr>
          <w:rFonts w:ascii="Times New Roman" w:hAnsi="Times New Roman"/>
        </w:rPr>
        <w:t>Which of the following tests is most important to help you clarify the diagnosis and plan therapy?</w:t>
      </w:r>
    </w:p>
    <w:p w:rsidR="00164D38" w:rsidRPr="005D09B6" w:rsidRDefault="00164D38" w:rsidP="00935794">
      <w:pPr>
        <w:pStyle w:val="Question"/>
        <w:spacing w:line="480" w:lineRule="auto"/>
        <w:ind w:left="0" w:firstLine="0"/>
        <w:rPr>
          <w:rFonts w:ascii="Times New Roman" w:hAnsi="Times New Roman"/>
        </w:rPr>
      </w:pPr>
    </w:p>
    <w:p w:rsidR="00164D38" w:rsidRPr="005D09B6" w:rsidRDefault="00164D38" w:rsidP="00935794">
      <w:pPr>
        <w:pStyle w:val="Answers"/>
        <w:spacing w:line="480" w:lineRule="auto"/>
        <w:ind w:left="0" w:firstLine="0"/>
        <w:rPr>
          <w:rFonts w:ascii="Times New Roman" w:hAnsi="Times New Roman"/>
        </w:rPr>
      </w:pPr>
      <w:r w:rsidRPr="005D09B6">
        <w:rPr>
          <w:rFonts w:ascii="Times New Roman" w:hAnsi="Times New Roman"/>
        </w:rPr>
        <w:t>A.</w:t>
      </w:r>
      <w:r w:rsidRPr="005D09B6">
        <w:rPr>
          <w:rFonts w:ascii="Times New Roman" w:hAnsi="Times New Roman"/>
        </w:rPr>
        <w:tab/>
        <w:t>Erythrocyte adenosine deaminase activity (</w:t>
      </w:r>
      <w:proofErr w:type="spellStart"/>
      <w:r w:rsidRPr="005D09B6">
        <w:rPr>
          <w:rFonts w:ascii="Times New Roman" w:hAnsi="Times New Roman"/>
        </w:rPr>
        <w:t>eADA</w:t>
      </w:r>
      <w:proofErr w:type="spellEnd"/>
      <w:r w:rsidRPr="005D09B6">
        <w:rPr>
          <w:rFonts w:ascii="Times New Roman" w:hAnsi="Times New Roman"/>
        </w:rPr>
        <w:t>) level</w:t>
      </w:r>
    </w:p>
    <w:p w:rsidR="00164D38" w:rsidRPr="005D09B6" w:rsidRDefault="00164D38" w:rsidP="00935794">
      <w:pPr>
        <w:pStyle w:val="Answers"/>
        <w:spacing w:line="480" w:lineRule="auto"/>
        <w:ind w:left="0" w:firstLine="0"/>
        <w:rPr>
          <w:rFonts w:ascii="Times New Roman" w:hAnsi="Times New Roman"/>
        </w:rPr>
      </w:pPr>
      <w:r w:rsidRPr="005D09B6">
        <w:rPr>
          <w:rFonts w:ascii="Times New Roman" w:hAnsi="Times New Roman"/>
        </w:rPr>
        <w:t>B.</w:t>
      </w:r>
      <w:r w:rsidRPr="005D09B6">
        <w:rPr>
          <w:rFonts w:ascii="Times New Roman" w:hAnsi="Times New Roman"/>
        </w:rPr>
        <w:tab/>
        <w:t>Mitochondrial DNA deletion analysis</w:t>
      </w:r>
    </w:p>
    <w:p w:rsidR="00164D38" w:rsidRPr="005D09B6" w:rsidRDefault="00164D38" w:rsidP="00935794">
      <w:pPr>
        <w:pStyle w:val="Answers"/>
        <w:spacing w:line="480" w:lineRule="auto"/>
        <w:ind w:left="0" w:firstLine="0"/>
        <w:rPr>
          <w:rFonts w:ascii="Times New Roman" w:hAnsi="Times New Roman"/>
        </w:rPr>
      </w:pPr>
      <w:r w:rsidRPr="001B72BD">
        <w:rPr>
          <w:rFonts w:ascii="Times New Roman" w:hAnsi="Times New Roman"/>
          <w:highlight w:val="yellow"/>
        </w:rPr>
        <w:t>C.</w:t>
      </w:r>
      <w:r w:rsidR="00E80F25" w:rsidRPr="005D09B6">
        <w:rPr>
          <w:rFonts w:ascii="Times New Roman" w:hAnsi="Times New Roman"/>
          <w:highlight w:val="yellow"/>
        </w:rPr>
        <w:tab/>
      </w:r>
      <w:r w:rsidRPr="001B72BD">
        <w:rPr>
          <w:rFonts w:ascii="Times New Roman" w:hAnsi="Times New Roman"/>
          <w:highlight w:val="yellow"/>
        </w:rPr>
        <w:t>DEB/MMC chromosomal breakage assay</w:t>
      </w:r>
    </w:p>
    <w:p w:rsidR="00782FF3" w:rsidRPr="005D09B6" w:rsidRDefault="00164D38" w:rsidP="00935794">
      <w:pPr>
        <w:pStyle w:val="Answers"/>
        <w:spacing w:line="480" w:lineRule="auto"/>
        <w:ind w:left="0" w:firstLine="0"/>
        <w:rPr>
          <w:rFonts w:ascii="Times New Roman" w:hAnsi="Times New Roman"/>
        </w:rPr>
      </w:pPr>
      <w:r w:rsidRPr="005D09B6">
        <w:rPr>
          <w:rFonts w:ascii="Times New Roman" w:hAnsi="Times New Roman"/>
        </w:rPr>
        <w:t>D.</w:t>
      </w:r>
      <w:r w:rsidRPr="005D09B6">
        <w:rPr>
          <w:rFonts w:ascii="Times New Roman" w:hAnsi="Times New Roman"/>
        </w:rPr>
        <w:tab/>
      </w:r>
      <w:r w:rsidRPr="001B72BD">
        <w:rPr>
          <w:rFonts w:ascii="Times New Roman" w:hAnsi="Times New Roman"/>
          <w:i/>
        </w:rPr>
        <w:t>NF1</w:t>
      </w:r>
      <w:r w:rsidRPr="005D09B6">
        <w:rPr>
          <w:rFonts w:ascii="Times New Roman" w:hAnsi="Times New Roman"/>
        </w:rPr>
        <w:t xml:space="preserve"> gene mutation analysis</w:t>
      </w:r>
    </w:p>
    <w:p w:rsidR="00164D38" w:rsidRPr="00935794" w:rsidRDefault="00164D38" w:rsidP="00935794">
      <w:pPr>
        <w:pStyle w:val="Answers"/>
        <w:spacing w:line="480" w:lineRule="auto"/>
        <w:ind w:left="0" w:firstLine="0"/>
        <w:rPr>
          <w:rFonts w:ascii="Times New Roman" w:hAnsi="Times New Roman"/>
        </w:rPr>
      </w:pPr>
      <w:r w:rsidRPr="00935794">
        <w:rPr>
          <w:rFonts w:ascii="Times New Roman" w:hAnsi="Times New Roman"/>
        </w:rPr>
        <w:t>E.</w:t>
      </w:r>
      <w:r w:rsidRPr="00935794">
        <w:rPr>
          <w:rFonts w:ascii="Times New Roman" w:hAnsi="Times New Roman"/>
        </w:rPr>
        <w:tab/>
      </w:r>
      <w:r w:rsidR="00782FF3" w:rsidRPr="001B72BD">
        <w:rPr>
          <w:rFonts w:ascii="Times New Roman" w:hAnsi="Times New Roman"/>
          <w:bCs/>
        </w:rPr>
        <w:t xml:space="preserve">Paroxysmal nocturnal hemoglobinuria </w:t>
      </w:r>
      <w:r w:rsidR="00782FF3" w:rsidRPr="00935794">
        <w:rPr>
          <w:rFonts w:ascii="Times New Roman" w:hAnsi="Times New Roman"/>
          <w:bCs/>
        </w:rPr>
        <w:t>(</w:t>
      </w:r>
      <w:r w:rsidRPr="005D09B6">
        <w:rPr>
          <w:rFonts w:ascii="Times New Roman" w:hAnsi="Times New Roman"/>
        </w:rPr>
        <w:t>PNH</w:t>
      </w:r>
      <w:r w:rsidR="00782FF3" w:rsidRPr="005D09B6">
        <w:rPr>
          <w:rFonts w:ascii="Times New Roman" w:hAnsi="Times New Roman"/>
        </w:rPr>
        <w:t>)</w:t>
      </w:r>
      <w:r w:rsidRPr="00935794">
        <w:rPr>
          <w:rFonts w:ascii="Times New Roman" w:hAnsi="Times New Roman"/>
        </w:rPr>
        <w:t xml:space="preserve"> clone analysis</w:t>
      </w:r>
    </w:p>
    <w:p w:rsidR="00164D38" w:rsidRPr="00935794" w:rsidRDefault="00164D38" w:rsidP="00935794">
      <w:pPr>
        <w:pStyle w:val="Answers"/>
        <w:spacing w:line="480" w:lineRule="auto"/>
        <w:ind w:left="0" w:firstLine="0"/>
        <w:rPr>
          <w:rFonts w:ascii="Times New Roman" w:hAnsi="Times New Roman"/>
        </w:rPr>
      </w:pPr>
    </w:p>
    <w:p w:rsidR="00D1505E" w:rsidRDefault="00164D38" w:rsidP="00935794">
      <w:pPr>
        <w:pStyle w:val="Default"/>
        <w:spacing w:line="480" w:lineRule="auto"/>
        <w:rPr>
          <w:b/>
        </w:rPr>
      </w:pPr>
      <w:r w:rsidRPr="00432ED5">
        <w:rPr>
          <w:b/>
        </w:rPr>
        <w:t>Explanation</w:t>
      </w:r>
    </w:p>
    <w:p w:rsidR="00D1505E" w:rsidRDefault="00164D38" w:rsidP="00935794">
      <w:pPr>
        <w:pStyle w:val="Default"/>
        <w:spacing w:line="480" w:lineRule="auto"/>
      </w:pPr>
      <w:r w:rsidRPr="005D09B6">
        <w:t>This patient has aplastic anemia</w:t>
      </w:r>
      <w:r w:rsidR="00782FF3" w:rsidRPr="005D09B6">
        <w:t>,</w:t>
      </w:r>
      <w:r w:rsidRPr="005D09B6">
        <w:t xml:space="preserve"> but you do not know </w:t>
      </w:r>
      <w:r w:rsidR="00782FF3" w:rsidRPr="005D09B6">
        <w:t xml:space="preserve">whether </w:t>
      </w:r>
      <w:r w:rsidRPr="005D09B6">
        <w:t>it is congenital or acquired.</w:t>
      </w:r>
      <w:r w:rsidR="006D066A" w:rsidRPr="005D09B6">
        <w:t xml:space="preserve"> </w:t>
      </w:r>
      <w:r w:rsidRPr="005D09B6">
        <w:t xml:space="preserve">It is imperative that you screen for the presence of increased chromosomal breakage (suggesting a diagnosis of </w:t>
      </w:r>
      <w:proofErr w:type="spellStart"/>
      <w:r w:rsidRPr="005D09B6">
        <w:t>Fanconi</w:t>
      </w:r>
      <w:proofErr w:type="spellEnd"/>
      <w:r w:rsidRPr="005D09B6">
        <w:t xml:space="preserve"> anemia </w:t>
      </w:r>
      <w:r w:rsidR="00E80F25" w:rsidRPr="005D09B6">
        <w:t>[</w:t>
      </w:r>
      <w:r w:rsidRPr="005D09B6">
        <w:t>FA</w:t>
      </w:r>
      <w:r w:rsidR="00E80F25" w:rsidRPr="005D09B6">
        <w:t>]</w:t>
      </w:r>
      <w:r w:rsidRPr="005D09B6">
        <w:t xml:space="preserve"> or other DNA repair syndrome)</w:t>
      </w:r>
      <w:r w:rsidR="00782FF3" w:rsidRPr="005D09B6">
        <w:t>,</w:t>
      </w:r>
      <w:r w:rsidRPr="005D09B6">
        <w:t xml:space="preserve"> which would necessitate alternative therapy</w:t>
      </w:r>
      <w:r w:rsidR="00D1505E">
        <w:t>—</w:t>
      </w:r>
      <w:r w:rsidRPr="005D09B6">
        <w:t>reduced conditioning for a hematopoietic stem cell transplant or androgen instead of immunosuppressive therapy.</w:t>
      </w:r>
      <w:r w:rsidR="006D066A" w:rsidRPr="005D09B6">
        <w:t xml:space="preserve"> </w:t>
      </w:r>
      <w:r w:rsidRPr="005D09B6">
        <w:t xml:space="preserve">The short stature and café au </w:t>
      </w:r>
      <w:proofErr w:type="spellStart"/>
      <w:r w:rsidRPr="005D09B6">
        <w:t>lait</w:t>
      </w:r>
      <w:proofErr w:type="spellEnd"/>
      <w:r w:rsidRPr="005D09B6">
        <w:t xml:space="preserve"> spots suggest a diagnosis of FA, but increased chromosomal breakage in response to di-epoxy butane (DEB) or </w:t>
      </w:r>
      <w:proofErr w:type="spellStart"/>
      <w:r w:rsidRPr="005D09B6">
        <w:t>mitomycin</w:t>
      </w:r>
      <w:proofErr w:type="spellEnd"/>
      <w:r w:rsidRPr="005D09B6">
        <w:t xml:space="preserve"> C (MMC) is </w:t>
      </w:r>
      <w:r w:rsidR="00782FF3" w:rsidRPr="005D09B6">
        <w:t xml:space="preserve">necessary </w:t>
      </w:r>
      <w:r w:rsidRPr="005D09B6">
        <w:t>to support the diagnosis.</w:t>
      </w:r>
      <w:r w:rsidR="006D066A" w:rsidRPr="005D09B6">
        <w:t xml:space="preserve"> </w:t>
      </w:r>
      <w:r w:rsidRPr="005D09B6">
        <w:t>If the screen were positive</w:t>
      </w:r>
      <w:r w:rsidR="00AE5A27" w:rsidRPr="005D09B6">
        <w:t>,</w:t>
      </w:r>
      <w:r w:rsidRPr="005D09B6">
        <w:t xml:space="preserve"> chromosomal evaluation for known </w:t>
      </w:r>
      <w:r w:rsidR="00A0764C" w:rsidRPr="005D09B6">
        <w:t xml:space="preserve">mutations (previously known as </w:t>
      </w:r>
      <w:r w:rsidRPr="005D09B6">
        <w:t>complementation groups</w:t>
      </w:r>
      <w:r w:rsidR="00A0764C" w:rsidRPr="005D09B6">
        <w:t>)</w:t>
      </w:r>
      <w:r w:rsidRPr="005D09B6">
        <w:t xml:space="preserve"> would be sought to confirm the diagnosis and allow evaluation of siblings and potential donors for disease.</w:t>
      </w:r>
      <w:r w:rsidR="006D066A" w:rsidRPr="005D09B6">
        <w:t xml:space="preserve"> </w:t>
      </w:r>
      <w:r w:rsidRPr="005D09B6">
        <w:t xml:space="preserve">If the DEB/MMC testing were negative and you still strongly suspected FA, a skin biopsy could be obtained and the fibroblasts grown to confluence </w:t>
      </w:r>
      <w:r w:rsidR="00782FF3" w:rsidRPr="005D09B6">
        <w:t xml:space="preserve">and </w:t>
      </w:r>
      <w:r w:rsidRPr="005D09B6">
        <w:t>tested for FA mosaicism.</w:t>
      </w:r>
      <w:r w:rsidR="00CB196F" w:rsidRPr="005D09B6">
        <w:t xml:space="preserve"> </w:t>
      </w:r>
      <w:r w:rsidR="007517E3" w:rsidRPr="005D09B6">
        <w:t xml:space="preserve">The extent of the evaluation for inherited bone marrow failure syndrome is guided by </w:t>
      </w:r>
      <w:r w:rsidR="007517E3" w:rsidRPr="005D09B6">
        <w:lastRenderedPageBreak/>
        <w:t>clinical suspicion.</w:t>
      </w:r>
      <w:r w:rsidR="006D066A" w:rsidRPr="005D09B6">
        <w:t xml:space="preserve"> </w:t>
      </w:r>
      <w:r w:rsidR="007517E3" w:rsidRPr="005D09B6">
        <w:t xml:space="preserve">For example, a history of malabsorption would suggest screening for </w:t>
      </w:r>
      <w:proofErr w:type="spellStart"/>
      <w:r w:rsidR="007517E3" w:rsidRPr="005D09B6">
        <w:t>Shwachman</w:t>
      </w:r>
      <w:proofErr w:type="spellEnd"/>
      <w:r w:rsidR="00846018" w:rsidRPr="005D09B6">
        <w:t>-</w:t>
      </w:r>
      <w:r w:rsidR="007517E3" w:rsidRPr="005D09B6">
        <w:t xml:space="preserve">Diamond </w:t>
      </w:r>
      <w:r w:rsidR="00E80F25" w:rsidRPr="005D09B6">
        <w:t xml:space="preserve">syndrome </w:t>
      </w:r>
      <w:r w:rsidR="007517E3" w:rsidRPr="005D09B6">
        <w:t>with either the gene test or serum trypsinogen and fecal elastase.</w:t>
      </w:r>
      <w:r w:rsidR="006D066A" w:rsidRPr="005D09B6">
        <w:t xml:space="preserve"> </w:t>
      </w:r>
      <w:r w:rsidRPr="005D09B6">
        <w:t xml:space="preserve">However, </w:t>
      </w:r>
      <w:r w:rsidR="007517E3" w:rsidRPr="005D09B6">
        <w:t xml:space="preserve">most experts recommend screening peripheral blood for chromosomal breakage in all </w:t>
      </w:r>
      <w:r w:rsidR="00782FF3" w:rsidRPr="005D09B6">
        <w:t xml:space="preserve">patients with </w:t>
      </w:r>
      <w:r w:rsidR="007517E3" w:rsidRPr="005D09B6">
        <w:t>newly diagnosed aplastic anemia</w:t>
      </w:r>
      <w:r w:rsidR="00782FF3" w:rsidRPr="005D09B6">
        <w:t>.</w:t>
      </w:r>
    </w:p>
    <w:p w:rsidR="00164D38" w:rsidRPr="005D09B6" w:rsidRDefault="00164D38" w:rsidP="00935794">
      <w:pPr>
        <w:pStyle w:val="Default"/>
        <w:spacing w:line="480" w:lineRule="auto"/>
      </w:pPr>
    </w:p>
    <w:p w:rsidR="006D066A" w:rsidRPr="005D09B6" w:rsidRDefault="00164D38" w:rsidP="00935794">
      <w:pPr>
        <w:pStyle w:val="Default"/>
        <w:spacing w:line="480" w:lineRule="auto"/>
      </w:pPr>
      <w:r w:rsidRPr="005D09B6">
        <w:t xml:space="preserve">Elevated </w:t>
      </w:r>
      <w:proofErr w:type="spellStart"/>
      <w:r w:rsidRPr="005D09B6">
        <w:t>eADA</w:t>
      </w:r>
      <w:proofErr w:type="spellEnd"/>
      <w:r w:rsidRPr="005D09B6">
        <w:t xml:space="preserve"> levels are seen with Diamond-</w:t>
      </w:r>
      <w:proofErr w:type="spellStart"/>
      <w:r w:rsidRPr="005D09B6">
        <w:t>Blackfan</w:t>
      </w:r>
      <w:proofErr w:type="spellEnd"/>
      <w:r w:rsidRPr="005D09B6">
        <w:t xml:space="preserve"> anemia</w:t>
      </w:r>
      <w:r w:rsidR="00782FF3" w:rsidRPr="005D09B6">
        <w:t xml:space="preserve"> (DBA)</w:t>
      </w:r>
      <w:r w:rsidRPr="005D09B6">
        <w:t xml:space="preserve">, which typically presents with macrocytic pure red cell aplasia. </w:t>
      </w:r>
      <w:r w:rsidR="00782FF3" w:rsidRPr="005D09B6">
        <w:t xml:space="preserve">Although </w:t>
      </w:r>
      <w:r w:rsidR="007517E3" w:rsidRPr="005D09B6">
        <w:t xml:space="preserve">some patients </w:t>
      </w:r>
      <w:r w:rsidR="00782FF3" w:rsidRPr="005D09B6">
        <w:t xml:space="preserve">with DBA </w:t>
      </w:r>
      <w:r w:rsidR="007517E3" w:rsidRPr="005D09B6">
        <w:t>may also have some degree of thrombocytopenia or neutropenia</w:t>
      </w:r>
      <w:r w:rsidR="00AE5A27" w:rsidRPr="005D09B6">
        <w:t>,</w:t>
      </w:r>
      <w:r w:rsidR="007517E3" w:rsidRPr="005D09B6">
        <w:t xml:space="preserve"> it is rare at diagnosis.</w:t>
      </w:r>
      <w:r w:rsidR="006D066A" w:rsidRPr="005D09B6">
        <w:t xml:space="preserve"> </w:t>
      </w:r>
      <w:r w:rsidRPr="005D09B6">
        <w:t xml:space="preserve">An increased proportion of cells missing </w:t>
      </w:r>
      <w:r w:rsidR="00782FF3" w:rsidRPr="001B72BD">
        <w:rPr>
          <w:shd w:val="clear" w:color="auto" w:fill="FFFFFF"/>
        </w:rPr>
        <w:t>glycophosphatidylinositol</w:t>
      </w:r>
      <w:r w:rsidR="00782FF3" w:rsidRPr="00935794">
        <w:t>-</w:t>
      </w:r>
      <w:r w:rsidR="007517E3" w:rsidRPr="00935794">
        <w:t>linked</w:t>
      </w:r>
      <w:r w:rsidR="007517E3" w:rsidRPr="005D09B6">
        <w:t xml:space="preserve"> protein</w:t>
      </w:r>
      <w:r w:rsidRPr="00935794">
        <w:t xml:space="preserve"> are seen with paroxysmal nocturnal hemoglobinuria</w:t>
      </w:r>
      <w:r w:rsidR="007517E3" w:rsidRPr="00935794">
        <w:t xml:space="preserve"> (PNH)</w:t>
      </w:r>
      <w:r w:rsidRPr="00432ED5">
        <w:t>.</w:t>
      </w:r>
      <w:r w:rsidR="006D066A" w:rsidRPr="00432ED5">
        <w:t xml:space="preserve"> </w:t>
      </w:r>
      <w:r w:rsidR="007517E3" w:rsidRPr="005D09B6">
        <w:t>Screening for a PNH clone is recommended at presentation of aplastic anemia but is not critical to direct therapy.</w:t>
      </w:r>
      <w:r w:rsidR="006D066A" w:rsidRPr="005D09B6">
        <w:t xml:space="preserve"> </w:t>
      </w:r>
      <w:r w:rsidRPr="005D09B6">
        <w:t>Mitochondrial DNA deletions are associated with Pearson syndrome</w:t>
      </w:r>
      <w:r w:rsidR="007517E3" w:rsidRPr="005D09B6">
        <w:t>, and vacuolated precursors should have been present in the marrow</w:t>
      </w:r>
      <w:r w:rsidRPr="005D09B6">
        <w:t xml:space="preserve">. Café au </w:t>
      </w:r>
      <w:proofErr w:type="spellStart"/>
      <w:r w:rsidRPr="005D09B6">
        <w:t>lait</w:t>
      </w:r>
      <w:proofErr w:type="spellEnd"/>
      <w:r w:rsidRPr="005D09B6">
        <w:t xml:space="preserve"> spots are </w:t>
      </w:r>
      <w:r w:rsidR="007517E3" w:rsidRPr="005D09B6">
        <w:t xml:space="preserve">also </w:t>
      </w:r>
      <w:r w:rsidRPr="005D09B6">
        <w:t>seen in neurofibromatosis, but marrow failure and thumb abnormalities are not typical for this disorder.</w:t>
      </w:r>
    </w:p>
    <w:p w:rsidR="007E4BC7" w:rsidRPr="005D09B6" w:rsidRDefault="007E4BC7" w:rsidP="00935794">
      <w:pPr>
        <w:spacing w:line="480" w:lineRule="auto"/>
        <w:rPr>
          <w:szCs w:val="24"/>
          <w:u w:val="single"/>
        </w:rPr>
      </w:pPr>
    </w:p>
    <w:p w:rsidR="00517404" w:rsidRDefault="007517E3" w:rsidP="00935794">
      <w:pPr>
        <w:pStyle w:val="Question"/>
        <w:spacing w:line="480" w:lineRule="auto"/>
        <w:ind w:left="0" w:firstLine="0"/>
        <w:rPr>
          <w:rFonts w:ascii="Times New Roman" w:hAnsi="Times New Roman"/>
        </w:rPr>
      </w:pPr>
      <w:r w:rsidRPr="005D09B6">
        <w:rPr>
          <w:rFonts w:ascii="Times New Roman" w:hAnsi="Times New Roman"/>
        </w:rPr>
        <w:t>1</w:t>
      </w:r>
      <w:r w:rsidR="00FC3CD8" w:rsidRPr="005D09B6">
        <w:rPr>
          <w:rFonts w:ascii="Times New Roman" w:hAnsi="Times New Roman"/>
        </w:rPr>
        <w:t>3</w:t>
      </w:r>
      <w:r w:rsidRPr="005D09B6">
        <w:rPr>
          <w:rFonts w:ascii="Times New Roman" w:hAnsi="Times New Roman"/>
        </w:rPr>
        <w:t>.</w:t>
      </w:r>
      <w:r w:rsidRPr="005D09B6">
        <w:rPr>
          <w:rFonts w:ascii="Times New Roman" w:hAnsi="Times New Roman"/>
        </w:rPr>
        <w:tab/>
      </w:r>
      <w:r w:rsidR="00CB196F" w:rsidRPr="005D09B6">
        <w:rPr>
          <w:rFonts w:ascii="Times New Roman" w:hAnsi="Times New Roman"/>
        </w:rPr>
        <w:t>A 15</w:t>
      </w:r>
      <w:r w:rsidR="00E80F25" w:rsidRPr="005D09B6">
        <w:rPr>
          <w:rFonts w:ascii="Times New Roman" w:hAnsi="Times New Roman"/>
        </w:rPr>
        <w:t>-</w:t>
      </w:r>
      <w:r w:rsidR="00CB196F" w:rsidRPr="005D09B6">
        <w:rPr>
          <w:rFonts w:ascii="Times New Roman" w:hAnsi="Times New Roman"/>
        </w:rPr>
        <w:t>year</w:t>
      </w:r>
      <w:r w:rsidR="00E80F25" w:rsidRPr="005D09B6">
        <w:rPr>
          <w:rFonts w:ascii="Times New Roman" w:hAnsi="Times New Roman"/>
        </w:rPr>
        <w:t>-</w:t>
      </w:r>
      <w:r w:rsidR="00CB196F" w:rsidRPr="005D09B6">
        <w:rPr>
          <w:rFonts w:ascii="Times New Roman" w:hAnsi="Times New Roman"/>
        </w:rPr>
        <w:t xml:space="preserve">old </w:t>
      </w:r>
      <w:r w:rsidR="00E80F25" w:rsidRPr="005D09B6">
        <w:rPr>
          <w:rFonts w:ascii="Times New Roman" w:hAnsi="Times New Roman"/>
        </w:rPr>
        <w:t>girl</w:t>
      </w:r>
      <w:r w:rsidR="00CB196F" w:rsidRPr="005D09B6">
        <w:rPr>
          <w:rFonts w:ascii="Times New Roman" w:hAnsi="Times New Roman"/>
        </w:rPr>
        <w:t xml:space="preserve"> returns for routine follow</w:t>
      </w:r>
      <w:r w:rsidR="00E80F25" w:rsidRPr="005D09B6">
        <w:rPr>
          <w:rFonts w:ascii="Times New Roman" w:hAnsi="Times New Roman"/>
        </w:rPr>
        <w:t>-</w:t>
      </w:r>
      <w:r w:rsidR="00CB196F" w:rsidRPr="005D09B6">
        <w:rPr>
          <w:rFonts w:ascii="Times New Roman" w:hAnsi="Times New Roman"/>
        </w:rPr>
        <w:t xml:space="preserve">up 8 years after immunosuppressive therapy (IST) with </w:t>
      </w:r>
      <w:proofErr w:type="spellStart"/>
      <w:r w:rsidR="00E80F25" w:rsidRPr="005D09B6">
        <w:rPr>
          <w:rFonts w:ascii="Times New Roman" w:hAnsi="Times New Roman"/>
        </w:rPr>
        <w:t>anti</w:t>
      </w:r>
      <w:r w:rsidR="00CB196F" w:rsidRPr="005D09B6">
        <w:rPr>
          <w:rFonts w:ascii="Times New Roman" w:hAnsi="Times New Roman"/>
        </w:rPr>
        <w:t>thymocyte</w:t>
      </w:r>
      <w:proofErr w:type="spellEnd"/>
      <w:r w:rsidR="00CB196F" w:rsidRPr="005D09B6">
        <w:rPr>
          <w:rFonts w:ascii="Times New Roman" w:hAnsi="Times New Roman"/>
        </w:rPr>
        <w:t xml:space="preserve"> globulin </w:t>
      </w:r>
      <w:r w:rsidR="00EA6969" w:rsidRPr="005D09B6">
        <w:rPr>
          <w:rFonts w:ascii="Times New Roman" w:hAnsi="Times New Roman"/>
        </w:rPr>
        <w:t xml:space="preserve">(ATG) </w:t>
      </w:r>
      <w:r w:rsidR="00CB196F" w:rsidRPr="005D09B6">
        <w:rPr>
          <w:rFonts w:ascii="Times New Roman" w:hAnsi="Times New Roman"/>
        </w:rPr>
        <w:t>and cyclo</w:t>
      </w:r>
      <w:r w:rsidR="00C91E89" w:rsidRPr="005D09B6">
        <w:rPr>
          <w:rFonts w:ascii="Times New Roman" w:hAnsi="Times New Roman"/>
        </w:rPr>
        <w:t>s</w:t>
      </w:r>
      <w:r w:rsidR="00CB196F" w:rsidRPr="005D09B6">
        <w:rPr>
          <w:rFonts w:ascii="Times New Roman" w:hAnsi="Times New Roman"/>
        </w:rPr>
        <w:t>porine for severe aplastic anemia.</w:t>
      </w:r>
      <w:r w:rsidR="006D066A" w:rsidRPr="005D09B6">
        <w:rPr>
          <w:rFonts w:ascii="Times New Roman" w:hAnsi="Times New Roman"/>
        </w:rPr>
        <w:t xml:space="preserve"> </w:t>
      </w:r>
      <w:r w:rsidR="00CB196F" w:rsidRPr="005D09B6">
        <w:rPr>
          <w:rFonts w:ascii="Times New Roman" w:hAnsi="Times New Roman"/>
        </w:rPr>
        <w:t>She had a good response to IST</w:t>
      </w:r>
      <w:r w:rsidR="00EA6969" w:rsidRPr="005D09B6">
        <w:rPr>
          <w:rFonts w:ascii="Times New Roman" w:hAnsi="Times New Roman"/>
        </w:rPr>
        <w:t>,</w:t>
      </w:r>
      <w:r w:rsidR="00CB196F" w:rsidRPr="005D09B6">
        <w:rPr>
          <w:rFonts w:ascii="Times New Roman" w:hAnsi="Times New Roman"/>
        </w:rPr>
        <w:t xml:space="preserve"> with normalization of her </w:t>
      </w:r>
      <w:r w:rsidR="00A0764C" w:rsidRPr="005D09B6">
        <w:rPr>
          <w:rFonts w:ascii="Times New Roman" w:hAnsi="Times New Roman"/>
        </w:rPr>
        <w:t xml:space="preserve">peripheral blood </w:t>
      </w:r>
      <w:r w:rsidR="00CB196F" w:rsidRPr="005D09B6">
        <w:rPr>
          <w:rFonts w:ascii="Times New Roman" w:hAnsi="Times New Roman"/>
        </w:rPr>
        <w:t>counts.</w:t>
      </w:r>
      <w:r w:rsidR="006D066A" w:rsidRPr="005D09B6">
        <w:rPr>
          <w:rFonts w:ascii="Times New Roman" w:hAnsi="Times New Roman"/>
        </w:rPr>
        <w:t xml:space="preserve"> </w:t>
      </w:r>
      <w:r w:rsidR="00CB196F" w:rsidRPr="005D09B6">
        <w:rPr>
          <w:rFonts w:ascii="Times New Roman" w:hAnsi="Times New Roman"/>
        </w:rPr>
        <w:t xml:space="preserve">Annual </w:t>
      </w:r>
      <w:r w:rsidR="00EA6969" w:rsidRPr="001B72BD">
        <w:rPr>
          <w:rFonts w:ascii="Times New Roman" w:hAnsi="Times New Roman"/>
        </w:rPr>
        <w:t>paroxysmal nocturnal hemoglobinuria (</w:t>
      </w:r>
      <w:r w:rsidR="00CB196F" w:rsidRPr="005D09B6">
        <w:rPr>
          <w:rFonts w:ascii="Times New Roman" w:hAnsi="Times New Roman"/>
        </w:rPr>
        <w:t>PNH</w:t>
      </w:r>
      <w:r w:rsidR="00EA6969" w:rsidRPr="00935794">
        <w:rPr>
          <w:rFonts w:ascii="Times New Roman" w:hAnsi="Times New Roman"/>
        </w:rPr>
        <w:t>)</w:t>
      </w:r>
      <w:r w:rsidR="00CB196F" w:rsidRPr="00935794">
        <w:rPr>
          <w:rFonts w:ascii="Times New Roman" w:hAnsi="Times New Roman"/>
        </w:rPr>
        <w:t xml:space="preserve"> clone testing has shown no loss of </w:t>
      </w:r>
      <w:r w:rsidR="00EA6969" w:rsidRPr="00432ED5">
        <w:rPr>
          <w:rFonts w:ascii="Times New Roman" w:hAnsi="Times New Roman"/>
          <w:shd w:val="clear" w:color="auto" w:fill="FFFFFF"/>
        </w:rPr>
        <w:t>glycophosphatidylinositol</w:t>
      </w:r>
      <w:r w:rsidR="00EA6969" w:rsidRPr="005D09B6">
        <w:rPr>
          <w:rFonts w:ascii="Times New Roman" w:hAnsi="Times New Roman"/>
        </w:rPr>
        <w:t xml:space="preserve"> (</w:t>
      </w:r>
      <w:r w:rsidR="00CB196F" w:rsidRPr="005D09B6">
        <w:rPr>
          <w:rFonts w:ascii="Times New Roman" w:hAnsi="Times New Roman"/>
        </w:rPr>
        <w:t>GPI</w:t>
      </w:r>
      <w:r w:rsidR="00EA6969" w:rsidRPr="005D09B6">
        <w:rPr>
          <w:rFonts w:ascii="Times New Roman" w:hAnsi="Times New Roman"/>
        </w:rPr>
        <w:t>)</w:t>
      </w:r>
      <w:r w:rsidR="00CB196F" w:rsidRPr="005D09B6">
        <w:rPr>
          <w:rFonts w:ascii="Times New Roman" w:hAnsi="Times New Roman"/>
        </w:rPr>
        <w:t>-linked proteins.</w:t>
      </w:r>
      <w:r w:rsidR="006D066A" w:rsidRPr="005D09B6">
        <w:rPr>
          <w:rFonts w:ascii="Times New Roman" w:hAnsi="Times New Roman"/>
        </w:rPr>
        <w:t xml:space="preserve"> </w:t>
      </w:r>
      <w:r w:rsidR="00C91E89" w:rsidRPr="005D09B6">
        <w:rPr>
          <w:rFonts w:ascii="Times New Roman" w:hAnsi="Times New Roman"/>
        </w:rPr>
        <w:t xml:space="preserve">She does not have any </w:t>
      </w:r>
      <w:r w:rsidR="00A0764C" w:rsidRPr="005D09B6">
        <w:rPr>
          <w:rFonts w:ascii="Times New Roman" w:hAnsi="Times New Roman"/>
        </w:rPr>
        <w:t xml:space="preserve">full </w:t>
      </w:r>
      <w:r w:rsidR="00C91E89" w:rsidRPr="005D09B6">
        <w:rPr>
          <w:rFonts w:ascii="Times New Roman" w:hAnsi="Times New Roman"/>
        </w:rPr>
        <w:t>siblings.</w:t>
      </w:r>
      <w:r w:rsidR="00CB196F" w:rsidRPr="005D09B6">
        <w:rPr>
          <w:rFonts w:ascii="Times New Roman" w:hAnsi="Times New Roman"/>
        </w:rPr>
        <w:t xml:space="preserve"> Her blood counts </w:t>
      </w:r>
      <w:r w:rsidR="00C91E89" w:rsidRPr="005D09B6">
        <w:rPr>
          <w:rFonts w:ascii="Times New Roman" w:hAnsi="Times New Roman"/>
        </w:rPr>
        <w:t xml:space="preserve">show </w:t>
      </w:r>
      <w:r w:rsidR="00A0764C" w:rsidRPr="005D09B6">
        <w:rPr>
          <w:rFonts w:ascii="Times New Roman" w:hAnsi="Times New Roman"/>
        </w:rPr>
        <w:t xml:space="preserve">recurrent </w:t>
      </w:r>
      <w:r w:rsidR="00C91E89" w:rsidRPr="005D09B6">
        <w:rPr>
          <w:rFonts w:ascii="Times New Roman" w:hAnsi="Times New Roman"/>
        </w:rPr>
        <w:t>pancytopenia with a</w:t>
      </w:r>
      <w:r w:rsidR="00CB196F" w:rsidRPr="005D09B6">
        <w:rPr>
          <w:rFonts w:ascii="Times New Roman" w:hAnsi="Times New Roman"/>
        </w:rPr>
        <w:t xml:space="preserve"> hemoglobin </w:t>
      </w:r>
      <w:r w:rsidR="00EA6969" w:rsidRPr="005D09B6">
        <w:rPr>
          <w:rFonts w:ascii="Times New Roman" w:hAnsi="Times New Roman"/>
        </w:rPr>
        <w:t xml:space="preserve">of </w:t>
      </w:r>
      <w:r w:rsidR="00CB196F" w:rsidRPr="005D09B6">
        <w:rPr>
          <w:rFonts w:ascii="Times New Roman" w:hAnsi="Times New Roman"/>
        </w:rPr>
        <w:t>8.5 g/</w:t>
      </w:r>
      <w:proofErr w:type="spellStart"/>
      <w:r w:rsidR="00E80F25" w:rsidRPr="005D09B6">
        <w:rPr>
          <w:rFonts w:ascii="Times New Roman" w:hAnsi="Times New Roman"/>
        </w:rPr>
        <w:t>dL</w:t>
      </w:r>
      <w:proofErr w:type="spellEnd"/>
      <w:r w:rsidR="00CB196F" w:rsidRPr="005D09B6">
        <w:rPr>
          <w:rFonts w:ascii="Times New Roman" w:hAnsi="Times New Roman"/>
        </w:rPr>
        <w:t xml:space="preserve">, MCV </w:t>
      </w:r>
      <w:r w:rsidR="00EA6969" w:rsidRPr="005D09B6">
        <w:rPr>
          <w:rFonts w:ascii="Times New Roman" w:hAnsi="Times New Roman"/>
        </w:rPr>
        <w:t xml:space="preserve">of </w:t>
      </w:r>
      <w:r w:rsidR="00CB196F" w:rsidRPr="005D09B6">
        <w:rPr>
          <w:rFonts w:ascii="Times New Roman" w:hAnsi="Times New Roman"/>
        </w:rPr>
        <w:t>108</w:t>
      </w:r>
      <w:r w:rsidR="00E80F25" w:rsidRPr="005D09B6">
        <w:rPr>
          <w:rFonts w:ascii="Times New Roman" w:hAnsi="Times New Roman"/>
        </w:rPr>
        <w:t xml:space="preserve"> </w:t>
      </w:r>
      <w:proofErr w:type="spellStart"/>
      <w:r w:rsidR="00E80F25" w:rsidRPr="005D09B6">
        <w:rPr>
          <w:rFonts w:ascii="Times New Roman" w:hAnsi="Times New Roman"/>
        </w:rPr>
        <w:t>fL</w:t>
      </w:r>
      <w:proofErr w:type="spellEnd"/>
      <w:r w:rsidR="00CB196F" w:rsidRPr="005D09B6">
        <w:rPr>
          <w:rFonts w:ascii="Times New Roman" w:hAnsi="Times New Roman"/>
        </w:rPr>
        <w:t>, WBC of 1</w:t>
      </w:r>
      <w:r w:rsidR="00517404">
        <w:rPr>
          <w:rFonts w:ascii="Times New Roman" w:hAnsi="Times New Roman"/>
        </w:rPr>
        <w:t>,</w:t>
      </w:r>
      <w:r w:rsidR="00CB196F" w:rsidRPr="005D09B6">
        <w:rPr>
          <w:rFonts w:ascii="Times New Roman" w:hAnsi="Times New Roman"/>
        </w:rPr>
        <w:t>200/</w:t>
      </w:r>
      <w:r w:rsidR="00E80F25" w:rsidRPr="005D09B6">
        <w:rPr>
          <w:rFonts w:ascii="Times New Roman" w:hAnsi="Times New Roman"/>
        </w:rPr>
        <w:t xml:space="preserve">µL </w:t>
      </w:r>
      <w:r w:rsidR="00CB196F" w:rsidRPr="005D09B6">
        <w:rPr>
          <w:rFonts w:ascii="Times New Roman" w:hAnsi="Times New Roman"/>
        </w:rPr>
        <w:t>with 10% neut</w:t>
      </w:r>
      <w:r w:rsidR="00C91E89" w:rsidRPr="005D09B6">
        <w:rPr>
          <w:rFonts w:ascii="Times New Roman" w:hAnsi="Times New Roman"/>
        </w:rPr>
        <w:t>r</w:t>
      </w:r>
      <w:r w:rsidR="00CB196F" w:rsidRPr="005D09B6">
        <w:rPr>
          <w:rFonts w:ascii="Times New Roman" w:hAnsi="Times New Roman"/>
        </w:rPr>
        <w:t xml:space="preserve">ophils, and platelets </w:t>
      </w:r>
      <w:r w:rsidR="00EA6969" w:rsidRPr="005D09B6">
        <w:rPr>
          <w:rFonts w:ascii="Times New Roman" w:hAnsi="Times New Roman"/>
        </w:rPr>
        <w:t xml:space="preserve">of </w:t>
      </w:r>
      <w:r w:rsidR="00CB196F" w:rsidRPr="005D09B6">
        <w:rPr>
          <w:rFonts w:ascii="Times New Roman" w:hAnsi="Times New Roman"/>
        </w:rPr>
        <w:t>15</w:t>
      </w:r>
      <w:r w:rsidR="00517404">
        <w:rPr>
          <w:rFonts w:ascii="Times New Roman" w:hAnsi="Times New Roman"/>
        </w:rPr>
        <w:t>,</w:t>
      </w:r>
      <w:r w:rsidR="00CB196F" w:rsidRPr="005D09B6">
        <w:rPr>
          <w:rFonts w:ascii="Times New Roman" w:hAnsi="Times New Roman"/>
        </w:rPr>
        <w:t>000/</w:t>
      </w:r>
      <w:r w:rsidR="00E80F25" w:rsidRPr="005D09B6">
        <w:rPr>
          <w:rFonts w:ascii="Times New Roman" w:hAnsi="Times New Roman"/>
        </w:rPr>
        <w:t>µL</w:t>
      </w:r>
      <w:r w:rsidR="00CB196F" w:rsidRPr="005D09B6">
        <w:rPr>
          <w:rFonts w:ascii="Times New Roman" w:hAnsi="Times New Roman"/>
        </w:rPr>
        <w:t>.</w:t>
      </w:r>
      <w:r w:rsidR="006D066A" w:rsidRPr="005D09B6">
        <w:rPr>
          <w:rFonts w:ascii="Times New Roman" w:hAnsi="Times New Roman"/>
        </w:rPr>
        <w:t xml:space="preserve"> </w:t>
      </w:r>
    </w:p>
    <w:p w:rsidR="00517404" w:rsidRDefault="00517404" w:rsidP="00935794">
      <w:pPr>
        <w:pStyle w:val="Question"/>
        <w:spacing w:line="480" w:lineRule="auto"/>
        <w:ind w:left="0" w:firstLine="0"/>
        <w:rPr>
          <w:rFonts w:ascii="Times New Roman" w:hAnsi="Times New Roman"/>
        </w:rPr>
      </w:pPr>
    </w:p>
    <w:p w:rsidR="007517E3" w:rsidRPr="005D09B6" w:rsidRDefault="007517E3" w:rsidP="00935794">
      <w:pPr>
        <w:pStyle w:val="Question"/>
        <w:spacing w:line="480" w:lineRule="auto"/>
        <w:ind w:left="0" w:firstLine="0"/>
        <w:rPr>
          <w:rFonts w:ascii="Times New Roman" w:hAnsi="Times New Roman"/>
        </w:rPr>
      </w:pPr>
      <w:r w:rsidRPr="005D09B6">
        <w:rPr>
          <w:rFonts w:ascii="Times New Roman" w:hAnsi="Times New Roman"/>
        </w:rPr>
        <w:lastRenderedPageBreak/>
        <w:t>What is the most important next step in management?</w:t>
      </w:r>
    </w:p>
    <w:p w:rsidR="006D066A" w:rsidRPr="005D09B6" w:rsidRDefault="006D066A" w:rsidP="00935794">
      <w:pPr>
        <w:pStyle w:val="Question"/>
        <w:spacing w:line="480" w:lineRule="auto"/>
        <w:ind w:left="0" w:firstLine="0"/>
        <w:rPr>
          <w:rFonts w:ascii="Times New Roman" w:hAnsi="Times New Roman"/>
        </w:rPr>
      </w:pPr>
    </w:p>
    <w:p w:rsidR="007517E3" w:rsidRPr="005D09B6" w:rsidRDefault="007517E3" w:rsidP="00935794">
      <w:pPr>
        <w:pStyle w:val="Answers"/>
        <w:spacing w:line="480" w:lineRule="auto"/>
        <w:ind w:left="0" w:firstLine="0"/>
        <w:rPr>
          <w:rFonts w:ascii="Times New Roman" w:hAnsi="Times New Roman"/>
        </w:rPr>
      </w:pPr>
      <w:r w:rsidRPr="005D09B6">
        <w:rPr>
          <w:rFonts w:ascii="Times New Roman" w:hAnsi="Times New Roman"/>
        </w:rPr>
        <w:t>A.</w:t>
      </w:r>
      <w:r w:rsidRPr="005D09B6">
        <w:rPr>
          <w:rFonts w:ascii="Times New Roman" w:hAnsi="Times New Roman"/>
        </w:rPr>
        <w:tab/>
        <w:t xml:space="preserve">DNA breakage </w:t>
      </w:r>
      <w:r w:rsidR="00EA6969" w:rsidRPr="005D09B6">
        <w:rPr>
          <w:rFonts w:ascii="Times New Roman" w:hAnsi="Times New Roman"/>
        </w:rPr>
        <w:t xml:space="preserve">analysis </w:t>
      </w:r>
      <w:r w:rsidRPr="005D09B6">
        <w:rPr>
          <w:rFonts w:ascii="Times New Roman" w:hAnsi="Times New Roman"/>
        </w:rPr>
        <w:t>with DEB/MMC</w:t>
      </w:r>
    </w:p>
    <w:p w:rsidR="007517E3" w:rsidRPr="005D09B6" w:rsidRDefault="007517E3" w:rsidP="00935794">
      <w:pPr>
        <w:pStyle w:val="Answers"/>
        <w:spacing w:line="480" w:lineRule="auto"/>
        <w:ind w:left="0" w:firstLine="0"/>
        <w:rPr>
          <w:rFonts w:ascii="Times New Roman" w:hAnsi="Times New Roman"/>
        </w:rPr>
      </w:pPr>
      <w:r w:rsidRPr="001B72BD">
        <w:rPr>
          <w:rFonts w:ascii="Times New Roman" w:hAnsi="Times New Roman"/>
          <w:highlight w:val="yellow"/>
        </w:rPr>
        <w:t>B.</w:t>
      </w:r>
      <w:r w:rsidRPr="001B72BD">
        <w:rPr>
          <w:rFonts w:ascii="Times New Roman" w:hAnsi="Times New Roman"/>
          <w:highlight w:val="yellow"/>
        </w:rPr>
        <w:tab/>
      </w:r>
      <w:r w:rsidR="00EA6969" w:rsidRPr="001B72BD">
        <w:rPr>
          <w:rFonts w:ascii="Times New Roman" w:hAnsi="Times New Roman"/>
          <w:highlight w:val="yellow"/>
        </w:rPr>
        <w:t>Evaluat</w:t>
      </w:r>
      <w:r w:rsidR="00EA6969" w:rsidRPr="005D09B6">
        <w:rPr>
          <w:rFonts w:ascii="Times New Roman" w:hAnsi="Times New Roman"/>
          <w:highlight w:val="yellow"/>
        </w:rPr>
        <w:t>ion of</w:t>
      </w:r>
      <w:r w:rsidR="00EA6969" w:rsidRPr="001B72BD">
        <w:rPr>
          <w:rFonts w:ascii="Times New Roman" w:hAnsi="Times New Roman"/>
          <w:highlight w:val="yellow"/>
        </w:rPr>
        <w:t xml:space="preserve"> </w:t>
      </w:r>
      <w:r w:rsidRPr="001B72BD">
        <w:rPr>
          <w:rFonts w:ascii="Times New Roman" w:hAnsi="Times New Roman"/>
          <w:highlight w:val="yellow"/>
        </w:rPr>
        <w:t>bone marrow cytogenetics</w:t>
      </w:r>
    </w:p>
    <w:p w:rsidR="007517E3" w:rsidRPr="00935794" w:rsidRDefault="007517E3" w:rsidP="00935794">
      <w:pPr>
        <w:pStyle w:val="Answers"/>
        <w:spacing w:line="480" w:lineRule="auto"/>
        <w:ind w:left="0" w:firstLine="0"/>
        <w:rPr>
          <w:rFonts w:ascii="Times New Roman" w:hAnsi="Times New Roman"/>
        </w:rPr>
      </w:pPr>
      <w:r w:rsidRPr="00935794">
        <w:rPr>
          <w:rFonts w:ascii="Times New Roman" w:hAnsi="Times New Roman"/>
        </w:rPr>
        <w:t>C.</w:t>
      </w:r>
      <w:r w:rsidRPr="00935794">
        <w:rPr>
          <w:rFonts w:ascii="Times New Roman" w:hAnsi="Times New Roman"/>
        </w:rPr>
        <w:tab/>
        <w:t>Flow cytometry for PNH clone size</w:t>
      </w:r>
    </w:p>
    <w:p w:rsidR="007517E3" w:rsidRPr="00432ED5" w:rsidRDefault="007517E3" w:rsidP="00935794">
      <w:pPr>
        <w:pStyle w:val="Answers"/>
        <w:spacing w:line="480" w:lineRule="auto"/>
        <w:ind w:left="0" w:firstLine="0"/>
        <w:rPr>
          <w:rFonts w:ascii="Times New Roman" w:hAnsi="Times New Roman"/>
        </w:rPr>
      </w:pPr>
      <w:r w:rsidRPr="00935794">
        <w:rPr>
          <w:rFonts w:ascii="Times New Roman" w:hAnsi="Times New Roman"/>
        </w:rPr>
        <w:t>D.</w:t>
      </w:r>
      <w:r w:rsidRPr="00935794">
        <w:rPr>
          <w:rFonts w:ascii="Times New Roman" w:hAnsi="Times New Roman"/>
        </w:rPr>
        <w:tab/>
      </w:r>
      <w:r w:rsidR="00C91E89" w:rsidRPr="00432ED5">
        <w:rPr>
          <w:rFonts w:ascii="Times New Roman" w:hAnsi="Times New Roman"/>
        </w:rPr>
        <w:t>HLA typing</w:t>
      </w:r>
    </w:p>
    <w:p w:rsidR="00C91E89" w:rsidRPr="005D09B6" w:rsidRDefault="007517E3" w:rsidP="00935794">
      <w:pPr>
        <w:pStyle w:val="Answers"/>
        <w:spacing w:line="480" w:lineRule="auto"/>
        <w:ind w:left="0" w:firstLine="0"/>
        <w:rPr>
          <w:rFonts w:ascii="Times New Roman" w:hAnsi="Times New Roman"/>
        </w:rPr>
      </w:pPr>
      <w:r w:rsidRPr="005D09B6">
        <w:rPr>
          <w:rFonts w:ascii="Times New Roman" w:hAnsi="Times New Roman"/>
        </w:rPr>
        <w:t>E.</w:t>
      </w:r>
      <w:r w:rsidRPr="005D09B6">
        <w:rPr>
          <w:rFonts w:ascii="Times New Roman" w:hAnsi="Times New Roman"/>
        </w:rPr>
        <w:tab/>
      </w:r>
      <w:r w:rsidR="00C91E89" w:rsidRPr="005D09B6">
        <w:rPr>
          <w:rFonts w:ascii="Times New Roman" w:hAnsi="Times New Roman"/>
        </w:rPr>
        <w:t>Telomere length testing</w:t>
      </w:r>
    </w:p>
    <w:p w:rsidR="00C91E89" w:rsidRPr="005D09B6" w:rsidRDefault="00C91E89" w:rsidP="00935794">
      <w:pPr>
        <w:pStyle w:val="Answers"/>
        <w:spacing w:line="480" w:lineRule="auto"/>
        <w:ind w:left="0" w:firstLine="0"/>
        <w:rPr>
          <w:rFonts w:ascii="Times New Roman" w:hAnsi="Times New Roman"/>
          <w:b/>
        </w:rPr>
      </w:pPr>
    </w:p>
    <w:p w:rsidR="00517404" w:rsidRDefault="007517E3" w:rsidP="00935794">
      <w:pPr>
        <w:spacing w:line="480" w:lineRule="auto"/>
        <w:rPr>
          <w:b/>
          <w:bCs/>
          <w:szCs w:val="24"/>
        </w:rPr>
      </w:pPr>
      <w:r w:rsidRPr="005D09B6">
        <w:rPr>
          <w:b/>
          <w:bCs/>
          <w:szCs w:val="24"/>
        </w:rPr>
        <w:t>Explanation</w:t>
      </w:r>
    </w:p>
    <w:p w:rsidR="00C91E89" w:rsidRDefault="007517E3" w:rsidP="00935794">
      <w:pPr>
        <w:spacing w:line="480" w:lineRule="auto"/>
        <w:rPr>
          <w:szCs w:val="24"/>
        </w:rPr>
      </w:pPr>
      <w:r w:rsidRPr="005D09B6">
        <w:rPr>
          <w:szCs w:val="24"/>
        </w:rPr>
        <w:t xml:space="preserve">Relapse of aplastic anemia </w:t>
      </w:r>
      <w:r w:rsidR="00EA6969" w:rsidRPr="005D09B6">
        <w:rPr>
          <w:szCs w:val="24"/>
        </w:rPr>
        <w:t xml:space="preserve">after </w:t>
      </w:r>
      <w:r w:rsidR="00C91E89" w:rsidRPr="005D09B6">
        <w:rPr>
          <w:szCs w:val="24"/>
        </w:rPr>
        <w:t>IST with</w:t>
      </w:r>
      <w:r w:rsidRPr="005D09B6">
        <w:rPr>
          <w:szCs w:val="24"/>
        </w:rPr>
        <w:t xml:space="preserve"> ATG and cyclosporine is common (</w:t>
      </w:r>
      <w:r w:rsidR="00CB196F" w:rsidRPr="005D09B6">
        <w:rPr>
          <w:szCs w:val="24"/>
        </w:rPr>
        <w:t xml:space="preserve">occurring in up to </w:t>
      </w:r>
      <w:r w:rsidRPr="005D09B6">
        <w:rPr>
          <w:szCs w:val="24"/>
        </w:rPr>
        <w:t xml:space="preserve">30% </w:t>
      </w:r>
      <w:r w:rsidR="00CB196F" w:rsidRPr="005D09B6">
        <w:rPr>
          <w:szCs w:val="24"/>
        </w:rPr>
        <w:t xml:space="preserve">of patients </w:t>
      </w:r>
      <w:r w:rsidRPr="005D09B6">
        <w:rPr>
          <w:szCs w:val="24"/>
        </w:rPr>
        <w:t>in some series). Patients treated wit</w:t>
      </w:r>
      <w:r w:rsidR="00C91E89" w:rsidRPr="005D09B6">
        <w:rPr>
          <w:szCs w:val="24"/>
        </w:rPr>
        <w:t>h IST</w:t>
      </w:r>
      <w:r w:rsidRPr="005D09B6">
        <w:rPr>
          <w:szCs w:val="24"/>
        </w:rPr>
        <w:t xml:space="preserve"> are at increased risk for developing clonal cytogenetic abnormalities, including monosomy 7, as well as leukemic transformation. Thus, a bone marrow aspirate and biopsy with cytogenetics would be the next step to evaluate the etiology of h</w:t>
      </w:r>
      <w:r w:rsidR="00C91E89" w:rsidRPr="005D09B6">
        <w:rPr>
          <w:szCs w:val="24"/>
        </w:rPr>
        <w:t>er recurrent</w:t>
      </w:r>
      <w:r w:rsidRPr="005D09B6">
        <w:rPr>
          <w:szCs w:val="24"/>
        </w:rPr>
        <w:t xml:space="preserve"> pancytopeni</w:t>
      </w:r>
      <w:r w:rsidR="00C91E89" w:rsidRPr="005D09B6">
        <w:rPr>
          <w:szCs w:val="24"/>
        </w:rPr>
        <w:t>a and guide treatment</w:t>
      </w:r>
      <w:r w:rsidRPr="005D09B6">
        <w:rPr>
          <w:szCs w:val="24"/>
        </w:rPr>
        <w:t xml:space="preserve">. If morphologic evidence of myelodysplastic syndrome, cytogenetic abnormalities, or leukemia is present, therapy </w:t>
      </w:r>
      <w:r w:rsidR="00A0764C" w:rsidRPr="005D09B6">
        <w:rPr>
          <w:szCs w:val="24"/>
        </w:rPr>
        <w:t xml:space="preserve">should </w:t>
      </w:r>
      <w:r w:rsidRPr="005D09B6">
        <w:rPr>
          <w:szCs w:val="24"/>
        </w:rPr>
        <w:t xml:space="preserve">include </w:t>
      </w:r>
      <w:r w:rsidR="00C91E89" w:rsidRPr="005D09B6">
        <w:rPr>
          <w:szCs w:val="24"/>
        </w:rPr>
        <w:t xml:space="preserve">hematopoietic </w:t>
      </w:r>
      <w:r w:rsidRPr="005D09B6">
        <w:rPr>
          <w:szCs w:val="24"/>
        </w:rPr>
        <w:t xml:space="preserve">stem cell transplantation if an </w:t>
      </w:r>
      <w:r w:rsidR="00AE5A27" w:rsidRPr="005D09B6">
        <w:rPr>
          <w:szCs w:val="24"/>
        </w:rPr>
        <w:t xml:space="preserve">appropriate </w:t>
      </w:r>
      <w:r w:rsidRPr="005D09B6">
        <w:rPr>
          <w:szCs w:val="24"/>
        </w:rPr>
        <w:t xml:space="preserve">donor </w:t>
      </w:r>
      <w:r w:rsidR="00EA6969" w:rsidRPr="005D09B6">
        <w:rPr>
          <w:szCs w:val="24"/>
        </w:rPr>
        <w:t xml:space="preserve">can </w:t>
      </w:r>
      <w:r w:rsidRPr="005D09B6">
        <w:rPr>
          <w:szCs w:val="24"/>
        </w:rPr>
        <w:t xml:space="preserve">be found. </w:t>
      </w:r>
      <w:r w:rsidR="00C91E89" w:rsidRPr="005D09B6">
        <w:rPr>
          <w:szCs w:val="24"/>
        </w:rPr>
        <w:t xml:space="preserve">If none of these </w:t>
      </w:r>
      <w:r w:rsidR="000F3A7B">
        <w:rPr>
          <w:szCs w:val="24"/>
        </w:rPr>
        <w:t>is</w:t>
      </w:r>
      <w:r w:rsidR="000F3A7B" w:rsidRPr="005D09B6">
        <w:rPr>
          <w:szCs w:val="24"/>
        </w:rPr>
        <w:t xml:space="preserve"> </w:t>
      </w:r>
      <w:r w:rsidR="00C91E89" w:rsidRPr="005D09B6">
        <w:rPr>
          <w:szCs w:val="24"/>
        </w:rPr>
        <w:t xml:space="preserve">present, and </w:t>
      </w:r>
      <w:r w:rsidR="00174997" w:rsidRPr="005D09B6">
        <w:rPr>
          <w:szCs w:val="24"/>
        </w:rPr>
        <w:t>the patient</w:t>
      </w:r>
      <w:r w:rsidR="00EA6969" w:rsidRPr="005D09B6">
        <w:rPr>
          <w:szCs w:val="24"/>
        </w:rPr>
        <w:t xml:space="preserve"> and </w:t>
      </w:r>
      <w:r w:rsidR="00174997" w:rsidRPr="005D09B6">
        <w:rPr>
          <w:szCs w:val="24"/>
        </w:rPr>
        <w:t>family did not want to pursue transplantation</w:t>
      </w:r>
      <w:r w:rsidR="00C91E89" w:rsidRPr="005D09B6">
        <w:rPr>
          <w:szCs w:val="24"/>
        </w:rPr>
        <w:t>, then repeat treatment with ATG and cyclosporine</w:t>
      </w:r>
      <w:r w:rsidR="00A0764C" w:rsidRPr="005D09B6">
        <w:rPr>
          <w:szCs w:val="24"/>
        </w:rPr>
        <w:t>, possibly with the addition of</w:t>
      </w:r>
      <w:r w:rsidR="006F3ED9" w:rsidRPr="005D09B6">
        <w:rPr>
          <w:szCs w:val="24"/>
        </w:rPr>
        <w:t xml:space="preserve"> </w:t>
      </w:r>
      <w:proofErr w:type="spellStart"/>
      <w:r w:rsidR="00174997" w:rsidRPr="005D09B6">
        <w:rPr>
          <w:szCs w:val="24"/>
        </w:rPr>
        <w:t>elt</w:t>
      </w:r>
      <w:r w:rsidR="0027169F" w:rsidRPr="005D09B6">
        <w:rPr>
          <w:szCs w:val="24"/>
        </w:rPr>
        <w:t>r</w:t>
      </w:r>
      <w:r w:rsidR="00174997" w:rsidRPr="005D09B6">
        <w:rPr>
          <w:szCs w:val="24"/>
        </w:rPr>
        <w:t>ombopag</w:t>
      </w:r>
      <w:proofErr w:type="spellEnd"/>
      <w:r w:rsidR="00A0764C" w:rsidRPr="005D09B6">
        <w:rPr>
          <w:szCs w:val="24"/>
        </w:rPr>
        <w:t>, should occur.</w:t>
      </w:r>
    </w:p>
    <w:p w:rsidR="000F3A7B" w:rsidRPr="005D09B6" w:rsidRDefault="000F3A7B" w:rsidP="00935794">
      <w:pPr>
        <w:spacing w:line="480" w:lineRule="auto"/>
        <w:rPr>
          <w:szCs w:val="24"/>
        </w:rPr>
      </w:pPr>
    </w:p>
    <w:p w:rsidR="007517E3" w:rsidRPr="005D09B6" w:rsidRDefault="007517E3" w:rsidP="00935794">
      <w:pPr>
        <w:spacing w:line="480" w:lineRule="auto"/>
        <w:rPr>
          <w:szCs w:val="24"/>
        </w:rPr>
      </w:pPr>
      <w:r w:rsidRPr="005D09B6">
        <w:rPr>
          <w:szCs w:val="24"/>
        </w:rPr>
        <w:t xml:space="preserve">Although reevaluation at relapse should include reassessment of the size of the population of GPI-deficient cells (PNH clone), this is not the most important test to be evaluated. DEB or MMC testing for DNA breakage should have been done with the first presentation, and a patient with </w:t>
      </w:r>
      <w:proofErr w:type="spellStart"/>
      <w:r w:rsidRPr="005D09B6">
        <w:rPr>
          <w:szCs w:val="24"/>
        </w:rPr>
        <w:t>Fanconi</w:t>
      </w:r>
      <w:proofErr w:type="spellEnd"/>
      <w:r w:rsidRPr="005D09B6">
        <w:rPr>
          <w:szCs w:val="24"/>
        </w:rPr>
        <w:t xml:space="preserve"> anemia or another breakage syndrome would </w:t>
      </w:r>
      <w:r w:rsidRPr="005D09B6">
        <w:rPr>
          <w:szCs w:val="24"/>
        </w:rPr>
        <w:lastRenderedPageBreak/>
        <w:t xml:space="preserve">have been unlikely to respond to </w:t>
      </w:r>
      <w:r w:rsidR="00EA6969" w:rsidRPr="005D09B6">
        <w:rPr>
          <w:szCs w:val="24"/>
        </w:rPr>
        <w:t>IST</w:t>
      </w:r>
      <w:r w:rsidRPr="005D09B6">
        <w:rPr>
          <w:szCs w:val="24"/>
        </w:rPr>
        <w:t xml:space="preserve"> and maintained normal counts</w:t>
      </w:r>
      <w:r w:rsidR="00A0764C" w:rsidRPr="005D09B6">
        <w:rPr>
          <w:szCs w:val="24"/>
        </w:rPr>
        <w:t xml:space="preserve"> for</w:t>
      </w:r>
      <w:r w:rsidRPr="005D09B6">
        <w:rPr>
          <w:szCs w:val="24"/>
        </w:rPr>
        <w:t xml:space="preserve"> </w:t>
      </w:r>
      <w:r w:rsidR="00C91E89" w:rsidRPr="005D09B6">
        <w:rPr>
          <w:szCs w:val="24"/>
        </w:rPr>
        <w:t>years</w:t>
      </w:r>
      <w:r w:rsidRPr="005D09B6">
        <w:rPr>
          <w:szCs w:val="24"/>
        </w:rPr>
        <w:t xml:space="preserve">. Patients who experience a relapse of their aplastic anemia soon after immunosuppression is withdrawn may be </w:t>
      </w:r>
      <w:r w:rsidR="00A0764C" w:rsidRPr="005D09B6">
        <w:rPr>
          <w:szCs w:val="24"/>
        </w:rPr>
        <w:t>re-</w:t>
      </w:r>
      <w:r w:rsidRPr="005D09B6">
        <w:rPr>
          <w:szCs w:val="24"/>
        </w:rPr>
        <w:t xml:space="preserve">treated with cyclosporine alone or with combined </w:t>
      </w:r>
      <w:r w:rsidR="00A0764C" w:rsidRPr="005D09B6">
        <w:rPr>
          <w:szCs w:val="24"/>
        </w:rPr>
        <w:t xml:space="preserve">agent </w:t>
      </w:r>
      <w:r w:rsidR="00C91E89" w:rsidRPr="005D09B6">
        <w:rPr>
          <w:szCs w:val="24"/>
        </w:rPr>
        <w:t>IST</w:t>
      </w:r>
      <w:r w:rsidRPr="005D09B6">
        <w:rPr>
          <w:szCs w:val="24"/>
        </w:rPr>
        <w:t xml:space="preserve">. </w:t>
      </w:r>
      <w:r w:rsidR="00C91E89" w:rsidRPr="005D09B6">
        <w:rPr>
          <w:szCs w:val="24"/>
        </w:rPr>
        <w:t>HLA typing for an unrelated donor should have been done at initial presentation, even without a sibling</w:t>
      </w:r>
      <w:r w:rsidR="00A0764C" w:rsidRPr="005D09B6">
        <w:rPr>
          <w:szCs w:val="24"/>
        </w:rPr>
        <w:t>,</w:t>
      </w:r>
      <w:r w:rsidR="00C91E89" w:rsidRPr="005D09B6">
        <w:rPr>
          <w:szCs w:val="24"/>
        </w:rPr>
        <w:t xml:space="preserve"> </w:t>
      </w:r>
      <w:r w:rsidR="00A0764C" w:rsidRPr="005D09B6">
        <w:rPr>
          <w:szCs w:val="24"/>
        </w:rPr>
        <w:t xml:space="preserve">in order </w:t>
      </w:r>
      <w:r w:rsidR="00C91E89" w:rsidRPr="005D09B6">
        <w:rPr>
          <w:szCs w:val="24"/>
        </w:rPr>
        <w:t xml:space="preserve">to be </w:t>
      </w:r>
      <w:r w:rsidR="00A0764C" w:rsidRPr="005D09B6">
        <w:rPr>
          <w:szCs w:val="24"/>
        </w:rPr>
        <w:t>aware of options for transplantation in case of</w:t>
      </w:r>
      <w:r w:rsidR="00C91E89" w:rsidRPr="005D09B6">
        <w:rPr>
          <w:szCs w:val="24"/>
        </w:rPr>
        <w:t xml:space="preserve"> a poor response to IST.</w:t>
      </w:r>
      <w:r w:rsidR="006D066A" w:rsidRPr="005D09B6">
        <w:rPr>
          <w:szCs w:val="24"/>
        </w:rPr>
        <w:t xml:space="preserve"> </w:t>
      </w:r>
      <w:r w:rsidR="00C91E89" w:rsidRPr="005D09B6">
        <w:rPr>
          <w:szCs w:val="24"/>
        </w:rPr>
        <w:t>Telomere length testing may be of interest</w:t>
      </w:r>
      <w:r w:rsidR="00EA6969" w:rsidRPr="005D09B6">
        <w:rPr>
          <w:szCs w:val="24"/>
        </w:rPr>
        <w:t>,</w:t>
      </w:r>
      <w:r w:rsidR="00C91E89" w:rsidRPr="005D09B6">
        <w:rPr>
          <w:szCs w:val="24"/>
        </w:rPr>
        <w:t xml:space="preserve"> but it may have been done with initial presentation and does not influence the care of a patient who had a long initial response to IST.</w:t>
      </w:r>
      <w:r w:rsidR="006D066A" w:rsidRPr="005D09B6">
        <w:rPr>
          <w:szCs w:val="24"/>
        </w:rPr>
        <w:t xml:space="preserve"> </w:t>
      </w:r>
      <w:r w:rsidR="00C91E89" w:rsidRPr="005D09B6">
        <w:rPr>
          <w:szCs w:val="24"/>
        </w:rPr>
        <w:t>At this time</w:t>
      </w:r>
      <w:r w:rsidRPr="005D09B6">
        <w:rPr>
          <w:szCs w:val="24"/>
        </w:rPr>
        <w:t xml:space="preserve">, the most important diagnostic evaluation is to reexamine the bone marrow with morphology and cytogenetics to rule out the acquisition of </w:t>
      </w:r>
      <w:r w:rsidR="00C91E89" w:rsidRPr="005D09B6">
        <w:rPr>
          <w:szCs w:val="24"/>
        </w:rPr>
        <w:t>(</w:t>
      </w:r>
      <w:r w:rsidRPr="005D09B6">
        <w:rPr>
          <w:szCs w:val="24"/>
        </w:rPr>
        <w:t>pre</w:t>
      </w:r>
      <w:r w:rsidR="00C91E89" w:rsidRPr="005D09B6">
        <w:rPr>
          <w:szCs w:val="24"/>
        </w:rPr>
        <w:t>)-</w:t>
      </w:r>
      <w:r w:rsidRPr="005D09B6">
        <w:rPr>
          <w:szCs w:val="24"/>
        </w:rPr>
        <w:t>malignant changes.</w:t>
      </w:r>
    </w:p>
    <w:p w:rsidR="007517E3" w:rsidRPr="005D09B6" w:rsidRDefault="007517E3" w:rsidP="00935794">
      <w:pPr>
        <w:pStyle w:val="Default"/>
        <w:spacing w:line="480" w:lineRule="auto"/>
        <w:rPr>
          <w:b/>
          <w:bCs/>
        </w:rPr>
      </w:pPr>
    </w:p>
    <w:p w:rsidR="009F7334" w:rsidRDefault="007517E3" w:rsidP="00935794">
      <w:pPr>
        <w:pStyle w:val="Question"/>
        <w:spacing w:line="480" w:lineRule="auto"/>
        <w:ind w:left="0" w:firstLine="0"/>
        <w:rPr>
          <w:rFonts w:ascii="Times New Roman" w:hAnsi="Times New Roman"/>
        </w:rPr>
      </w:pPr>
      <w:r w:rsidRPr="005D09B6">
        <w:rPr>
          <w:rFonts w:ascii="Times New Roman" w:hAnsi="Times New Roman"/>
        </w:rPr>
        <w:t>1</w:t>
      </w:r>
      <w:r w:rsidR="00B8461F" w:rsidRPr="005D09B6">
        <w:rPr>
          <w:rFonts w:ascii="Times New Roman" w:hAnsi="Times New Roman"/>
        </w:rPr>
        <w:t>4</w:t>
      </w:r>
      <w:r w:rsidRPr="005D09B6">
        <w:rPr>
          <w:rFonts w:ascii="Times New Roman" w:hAnsi="Times New Roman"/>
        </w:rPr>
        <w:t>.</w:t>
      </w:r>
      <w:r w:rsidRPr="005D09B6">
        <w:rPr>
          <w:rFonts w:ascii="Times New Roman" w:hAnsi="Times New Roman"/>
        </w:rPr>
        <w:tab/>
      </w:r>
      <w:r w:rsidR="00165232" w:rsidRPr="005D09B6">
        <w:rPr>
          <w:rFonts w:ascii="Times New Roman" w:hAnsi="Times New Roman"/>
        </w:rPr>
        <w:t xml:space="preserve">You are evaluating a </w:t>
      </w:r>
      <w:r w:rsidRPr="005D09B6">
        <w:rPr>
          <w:rFonts w:ascii="Times New Roman" w:hAnsi="Times New Roman"/>
        </w:rPr>
        <w:t>1</w:t>
      </w:r>
      <w:r w:rsidR="00165232" w:rsidRPr="005D09B6">
        <w:rPr>
          <w:rFonts w:ascii="Times New Roman" w:hAnsi="Times New Roman"/>
        </w:rPr>
        <w:t>7</w:t>
      </w:r>
      <w:r w:rsidRPr="005D09B6">
        <w:rPr>
          <w:rFonts w:ascii="Times New Roman" w:hAnsi="Times New Roman"/>
        </w:rPr>
        <w:t xml:space="preserve">-year-old </w:t>
      </w:r>
      <w:r w:rsidR="00E80F25" w:rsidRPr="005D09B6">
        <w:rPr>
          <w:rFonts w:ascii="Times New Roman" w:hAnsi="Times New Roman"/>
        </w:rPr>
        <w:t xml:space="preserve">boy </w:t>
      </w:r>
      <w:r w:rsidR="00165232" w:rsidRPr="005D09B6">
        <w:rPr>
          <w:rFonts w:ascii="Times New Roman" w:hAnsi="Times New Roman"/>
        </w:rPr>
        <w:t>with</w:t>
      </w:r>
      <w:r w:rsidRPr="005D09B6">
        <w:rPr>
          <w:rFonts w:ascii="Times New Roman" w:hAnsi="Times New Roman"/>
        </w:rPr>
        <w:t xml:space="preserve"> a 5-year history of mild but stable thrombocytopenia (platelet count 105</w:t>
      </w:r>
      <w:r w:rsidR="009F7334">
        <w:rPr>
          <w:rFonts w:ascii="Times New Roman" w:hAnsi="Times New Roman"/>
        </w:rPr>
        <w:t xml:space="preserve">,000 to </w:t>
      </w:r>
      <w:r w:rsidRPr="005D09B6">
        <w:rPr>
          <w:rFonts w:ascii="Times New Roman" w:hAnsi="Times New Roman"/>
        </w:rPr>
        <w:t>120</w:t>
      </w:r>
      <w:r w:rsidR="009F7334">
        <w:rPr>
          <w:rFonts w:ascii="Times New Roman" w:hAnsi="Times New Roman"/>
        </w:rPr>
        <w:t>,</w:t>
      </w:r>
      <w:r w:rsidRPr="005D09B6">
        <w:rPr>
          <w:rFonts w:ascii="Times New Roman" w:hAnsi="Times New Roman"/>
        </w:rPr>
        <w:t>000/</w:t>
      </w:r>
      <w:r w:rsidR="00165232" w:rsidRPr="005D09B6">
        <w:rPr>
          <w:rFonts w:ascii="Times New Roman" w:hAnsi="Times New Roman"/>
        </w:rPr>
        <w:t>mL</w:t>
      </w:r>
      <w:r w:rsidR="003F49AB" w:rsidRPr="005D09B6">
        <w:rPr>
          <w:rFonts w:ascii="Times New Roman" w:hAnsi="Times New Roman"/>
        </w:rPr>
        <w:t>, MPV normal</w:t>
      </w:r>
      <w:r w:rsidRPr="005D09B6">
        <w:rPr>
          <w:rFonts w:ascii="Times New Roman" w:hAnsi="Times New Roman"/>
        </w:rPr>
        <w:t xml:space="preserve">). </w:t>
      </w:r>
      <w:r w:rsidR="00165232" w:rsidRPr="005D09B6">
        <w:rPr>
          <w:rFonts w:ascii="Times New Roman" w:hAnsi="Times New Roman"/>
        </w:rPr>
        <w:t>Today his</w:t>
      </w:r>
      <w:r w:rsidRPr="005D09B6">
        <w:rPr>
          <w:rFonts w:ascii="Times New Roman" w:hAnsi="Times New Roman"/>
        </w:rPr>
        <w:t xml:space="preserve"> WBC </w:t>
      </w:r>
      <w:r w:rsidR="00EA6969" w:rsidRPr="005D09B6">
        <w:rPr>
          <w:rFonts w:ascii="Times New Roman" w:hAnsi="Times New Roman"/>
        </w:rPr>
        <w:t xml:space="preserve">count </w:t>
      </w:r>
      <w:r w:rsidR="00165232" w:rsidRPr="005D09B6">
        <w:rPr>
          <w:rFonts w:ascii="Times New Roman" w:hAnsi="Times New Roman"/>
        </w:rPr>
        <w:t>i</w:t>
      </w:r>
      <w:r w:rsidRPr="005D09B6">
        <w:rPr>
          <w:rFonts w:ascii="Times New Roman" w:hAnsi="Times New Roman"/>
        </w:rPr>
        <w:t xml:space="preserve">s </w:t>
      </w:r>
      <w:r w:rsidR="0035429D" w:rsidRPr="005D09B6">
        <w:rPr>
          <w:rFonts w:ascii="Times New Roman" w:hAnsi="Times New Roman"/>
        </w:rPr>
        <w:t>6</w:t>
      </w:r>
      <w:r w:rsidR="009F7334">
        <w:rPr>
          <w:rFonts w:ascii="Times New Roman" w:hAnsi="Times New Roman"/>
        </w:rPr>
        <w:t>,</w:t>
      </w:r>
      <w:r w:rsidRPr="005D09B6">
        <w:rPr>
          <w:rFonts w:ascii="Times New Roman" w:hAnsi="Times New Roman"/>
        </w:rPr>
        <w:t>000/</w:t>
      </w:r>
      <w:r w:rsidR="00165232" w:rsidRPr="005D09B6">
        <w:rPr>
          <w:rFonts w:ascii="Times New Roman" w:hAnsi="Times New Roman"/>
        </w:rPr>
        <w:t>mL with 38% neutrophils</w:t>
      </w:r>
      <w:r w:rsidRPr="005D09B6">
        <w:rPr>
          <w:rFonts w:ascii="Times New Roman" w:hAnsi="Times New Roman"/>
        </w:rPr>
        <w:t>, hemoglobin 13.2 g/</w:t>
      </w:r>
      <w:proofErr w:type="spellStart"/>
      <w:r w:rsidRPr="005D09B6">
        <w:rPr>
          <w:rFonts w:ascii="Times New Roman" w:hAnsi="Times New Roman"/>
        </w:rPr>
        <w:t>dL</w:t>
      </w:r>
      <w:proofErr w:type="spellEnd"/>
      <w:r w:rsidRPr="005D09B6">
        <w:rPr>
          <w:rFonts w:ascii="Times New Roman" w:hAnsi="Times New Roman"/>
        </w:rPr>
        <w:t>, MCV 110</w:t>
      </w:r>
      <w:r w:rsidR="00E80F25" w:rsidRPr="005D09B6">
        <w:rPr>
          <w:rFonts w:ascii="Times New Roman" w:hAnsi="Times New Roman"/>
        </w:rPr>
        <w:t xml:space="preserve"> </w:t>
      </w:r>
      <w:proofErr w:type="spellStart"/>
      <w:r w:rsidRPr="005D09B6">
        <w:rPr>
          <w:rFonts w:ascii="Times New Roman" w:hAnsi="Times New Roman"/>
        </w:rPr>
        <w:t>fL</w:t>
      </w:r>
      <w:proofErr w:type="spellEnd"/>
      <w:r w:rsidRPr="005D09B6">
        <w:rPr>
          <w:rFonts w:ascii="Times New Roman" w:hAnsi="Times New Roman"/>
        </w:rPr>
        <w:t>, and platelet count 115</w:t>
      </w:r>
      <w:r w:rsidR="009F7334">
        <w:rPr>
          <w:rFonts w:ascii="Times New Roman" w:hAnsi="Times New Roman"/>
        </w:rPr>
        <w:t>,</w:t>
      </w:r>
      <w:r w:rsidRPr="005D09B6">
        <w:rPr>
          <w:rFonts w:ascii="Times New Roman" w:hAnsi="Times New Roman"/>
        </w:rPr>
        <w:t>000/mm</w:t>
      </w:r>
      <w:r w:rsidRPr="005D09B6">
        <w:rPr>
          <w:rFonts w:ascii="Times New Roman" w:hAnsi="Times New Roman"/>
          <w:vertAlign w:val="superscript"/>
        </w:rPr>
        <w:t>3</w:t>
      </w:r>
      <w:r w:rsidRPr="005D09B6">
        <w:rPr>
          <w:rFonts w:ascii="Times New Roman" w:hAnsi="Times New Roman"/>
        </w:rPr>
        <w:t xml:space="preserve">. </w:t>
      </w:r>
      <w:r w:rsidR="00B8461F" w:rsidRPr="005D09B6">
        <w:rPr>
          <w:rFonts w:ascii="Times New Roman" w:hAnsi="Times New Roman"/>
        </w:rPr>
        <w:t xml:space="preserve">Bone marrow examination </w:t>
      </w:r>
      <w:r w:rsidR="00EA6969" w:rsidRPr="005D09B6">
        <w:rPr>
          <w:rFonts w:ascii="Times New Roman" w:hAnsi="Times New Roman"/>
        </w:rPr>
        <w:t xml:space="preserve">is </w:t>
      </w:r>
      <w:proofErr w:type="spellStart"/>
      <w:r w:rsidR="00B8461F" w:rsidRPr="005D09B6">
        <w:rPr>
          <w:rFonts w:ascii="Times New Roman" w:hAnsi="Times New Roman"/>
        </w:rPr>
        <w:t>hypocellular</w:t>
      </w:r>
      <w:proofErr w:type="spellEnd"/>
      <w:r w:rsidR="00EA6969" w:rsidRPr="005D09B6">
        <w:rPr>
          <w:rFonts w:ascii="Times New Roman" w:hAnsi="Times New Roman"/>
        </w:rPr>
        <w:t>,</w:t>
      </w:r>
      <w:r w:rsidR="00B8461F" w:rsidRPr="005D09B6">
        <w:rPr>
          <w:rFonts w:ascii="Times New Roman" w:hAnsi="Times New Roman"/>
        </w:rPr>
        <w:t xml:space="preserve"> with no dysplasia</w:t>
      </w:r>
      <w:r w:rsidR="001F4966" w:rsidRPr="005D09B6">
        <w:rPr>
          <w:rFonts w:ascii="Times New Roman" w:hAnsi="Times New Roman"/>
        </w:rPr>
        <w:t xml:space="preserve"> and normal cytogenetics</w:t>
      </w:r>
      <w:r w:rsidR="00B8461F" w:rsidRPr="005D09B6">
        <w:rPr>
          <w:rFonts w:ascii="Times New Roman" w:hAnsi="Times New Roman"/>
        </w:rPr>
        <w:t>.</w:t>
      </w:r>
      <w:r w:rsidR="006D066A" w:rsidRPr="005D09B6">
        <w:rPr>
          <w:rFonts w:ascii="Times New Roman" w:hAnsi="Times New Roman"/>
        </w:rPr>
        <w:t xml:space="preserve"> </w:t>
      </w:r>
      <w:r w:rsidR="00B8461F" w:rsidRPr="005D09B6">
        <w:rPr>
          <w:rFonts w:ascii="Times New Roman" w:hAnsi="Times New Roman"/>
        </w:rPr>
        <w:t xml:space="preserve">DEB/MMC testing </w:t>
      </w:r>
      <w:r w:rsidR="00EA6969" w:rsidRPr="005D09B6">
        <w:rPr>
          <w:rFonts w:ascii="Times New Roman" w:hAnsi="Times New Roman"/>
        </w:rPr>
        <w:t xml:space="preserve">shows </w:t>
      </w:r>
      <w:r w:rsidR="00B8461F" w:rsidRPr="005D09B6">
        <w:rPr>
          <w:rFonts w:ascii="Times New Roman" w:hAnsi="Times New Roman"/>
        </w:rPr>
        <w:t>no increased breakage.</w:t>
      </w:r>
      <w:r w:rsidR="006D066A" w:rsidRPr="005D09B6">
        <w:rPr>
          <w:rFonts w:ascii="Times New Roman" w:hAnsi="Times New Roman"/>
        </w:rPr>
        <w:t xml:space="preserve"> </w:t>
      </w:r>
      <w:r w:rsidRPr="005D09B6">
        <w:rPr>
          <w:rFonts w:ascii="Times New Roman" w:hAnsi="Times New Roman"/>
        </w:rPr>
        <w:t>B</w:t>
      </w:r>
      <w:r w:rsidRPr="001B72BD">
        <w:rPr>
          <w:rFonts w:ascii="Times New Roman" w:hAnsi="Times New Roman"/>
          <w:vertAlign w:val="subscript"/>
        </w:rPr>
        <w:t>12</w:t>
      </w:r>
      <w:r w:rsidRPr="005D09B6">
        <w:rPr>
          <w:rFonts w:ascii="Times New Roman" w:hAnsi="Times New Roman"/>
        </w:rPr>
        <w:t xml:space="preserve"> and folate levels are normal. </w:t>
      </w:r>
      <w:r w:rsidR="00165232" w:rsidRPr="00935794">
        <w:rPr>
          <w:rFonts w:ascii="Times New Roman" w:hAnsi="Times New Roman"/>
        </w:rPr>
        <w:t xml:space="preserve">Family history is remarkable for </w:t>
      </w:r>
      <w:r w:rsidRPr="00432ED5">
        <w:rPr>
          <w:rFonts w:ascii="Times New Roman" w:hAnsi="Times New Roman"/>
        </w:rPr>
        <w:t xml:space="preserve">oral squamous cell carcinoma </w:t>
      </w:r>
      <w:r w:rsidR="00165232" w:rsidRPr="00432ED5">
        <w:rPr>
          <w:rFonts w:ascii="Times New Roman" w:hAnsi="Times New Roman"/>
        </w:rPr>
        <w:t xml:space="preserve">in </w:t>
      </w:r>
      <w:r w:rsidR="00165232" w:rsidRPr="005D09B6">
        <w:rPr>
          <w:rFonts w:ascii="Times New Roman" w:hAnsi="Times New Roman"/>
        </w:rPr>
        <w:t xml:space="preserve">his </w:t>
      </w:r>
      <w:r w:rsidR="00EA6969" w:rsidRPr="005D09B6">
        <w:rPr>
          <w:rFonts w:ascii="Times New Roman" w:hAnsi="Times New Roman"/>
        </w:rPr>
        <w:t xml:space="preserve">father </w:t>
      </w:r>
      <w:r w:rsidR="00165232" w:rsidRPr="005D09B6">
        <w:rPr>
          <w:rFonts w:ascii="Times New Roman" w:hAnsi="Times New Roman"/>
        </w:rPr>
        <w:t xml:space="preserve">(who does not smoke or drink) </w:t>
      </w:r>
      <w:r w:rsidRPr="005D09B6">
        <w:rPr>
          <w:rFonts w:ascii="Times New Roman" w:hAnsi="Times New Roman"/>
        </w:rPr>
        <w:t xml:space="preserve">at the age of 25. </w:t>
      </w:r>
      <w:r w:rsidR="003F49AB" w:rsidRPr="005D09B6">
        <w:rPr>
          <w:rFonts w:ascii="Times New Roman" w:hAnsi="Times New Roman"/>
        </w:rPr>
        <w:t xml:space="preserve">Paternal </w:t>
      </w:r>
      <w:r w:rsidR="00EA6969" w:rsidRPr="005D09B6">
        <w:rPr>
          <w:rFonts w:ascii="Times New Roman" w:hAnsi="Times New Roman"/>
        </w:rPr>
        <w:t xml:space="preserve">grandmother </w:t>
      </w:r>
      <w:r w:rsidR="003F49AB" w:rsidRPr="005D09B6">
        <w:rPr>
          <w:rFonts w:ascii="Times New Roman" w:hAnsi="Times New Roman"/>
        </w:rPr>
        <w:t>(who also does not smoke) is on oxygen therapy.</w:t>
      </w:r>
      <w:r w:rsidR="006D066A" w:rsidRPr="005D09B6">
        <w:rPr>
          <w:rFonts w:ascii="Times New Roman" w:hAnsi="Times New Roman"/>
        </w:rPr>
        <w:t xml:space="preserve"> </w:t>
      </w:r>
      <w:r w:rsidR="00B8461F" w:rsidRPr="005D09B6">
        <w:rPr>
          <w:rFonts w:ascii="Times New Roman" w:hAnsi="Times New Roman"/>
        </w:rPr>
        <w:t xml:space="preserve">Mother is healthy. </w:t>
      </w:r>
      <w:r w:rsidRPr="005D09B6">
        <w:rPr>
          <w:rFonts w:ascii="Times New Roman" w:hAnsi="Times New Roman"/>
        </w:rPr>
        <w:t xml:space="preserve">The patient’s </w:t>
      </w:r>
      <w:r w:rsidR="00B8461F" w:rsidRPr="005D09B6">
        <w:rPr>
          <w:rFonts w:ascii="Times New Roman" w:hAnsi="Times New Roman"/>
        </w:rPr>
        <w:t xml:space="preserve">physical </w:t>
      </w:r>
      <w:r w:rsidRPr="005D09B6">
        <w:rPr>
          <w:rFonts w:ascii="Times New Roman" w:hAnsi="Times New Roman"/>
        </w:rPr>
        <w:t>exam</w:t>
      </w:r>
      <w:r w:rsidR="00B8461F" w:rsidRPr="005D09B6">
        <w:rPr>
          <w:rFonts w:ascii="Times New Roman" w:hAnsi="Times New Roman"/>
        </w:rPr>
        <w:t>ination</w:t>
      </w:r>
      <w:r w:rsidRPr="005D09B6">
        <w:rPr>
          <w:rFonts w:ascii="Times New Roman" w:hAnsi="Times New Roman"/>
        </w:rPr>
        <w:t xml:space="preserve"> </w:t>
      </w:r>
      <w:r w:rsidR="00B8461F" w:rsidRPr="005D09B6">
        <w:rPr>
          <w:rFonts w:ascii="Times New Roman" w:hAnsi="Times New Roman"/>
        </w:rPr>
        <w:t>was previously noted as normal, and today he has a new white patch on the right side of his tongue.</w:t>
      </w:r>
      <w:r w:rsidR="006D066A" w:rsidRPr="005D09B6">
        <w:rPr>
          <w:rFonts w:ascii="Times New Roman" w:hAnsi="Times New Roman"/>
        </w:rPr>
        <w:t xml:space="preserve"> </w:t>
      </w:r>
    </w:p>
    <w:p w:rsidR="009F7334" w:rsidRDefault="009F7334" w:rsidP="00935794">
      <w:pPr>
        <w:pStyle w:val="Question"/>
        <w:spacing w:line="480" w:lineRule="auto"/>
        <w:ind w:left="0" w:firstLine="0"/>
        <w:rPr>
          <w:rFonts w:ascii="Times New Roman" w:hAnsi="Times New Roman"/>
        </w:rPr>
      </w:pPr>
    </w:p>
    <w:p w:rsidR="00165232" w:rsidRPr="005D09B6" w:rsidRDefault="00165232" w:rsidP="00935794">
      <w:pPr>
        <w:pStyle w:val="Question"/>
        <w:spacing w:line="480" w:lineRule="auto"/>
        <w:ind w:left="0" w:firstLine="0"/>
        <w:rPr>
          <w:rFonts w:ascii="Times New Roman" w:hAnsi="Times New Roman"/>
        </w:rPr>
      </w:pPr>
      <w:r w:rsidRPr="005D09B6">
        <w:rPr>
          <w:rFonts w:ascii="Times New Roman" w:hAnsi="Times New Roman"/>
        </w:rPr>
        <w:t>Of the following</w:t>
      </w:r>
      <w:r w:rsidR="00E80F25" w:rsidRPr="005D09B6">
        <w:rPr>
          <w:rFonts w:ascii="Times New Roman" w:hAnsi="Times New Roman"/>
        </w:rPr>
        <w:t>,</w:t>
      </w:r>
      <w:r w:rsidRPr="005D09B6">
        <w:rPr>
          <w:rFonts w:ascii="Times New Roman" w:hAnsi="Times New Roman"/>
        </w:rPr>
        <w:t xml:space="preserve"> which test will be most helpful in establishing a diagnosis?</w:t>
      </w:r>
    </w:p>
    <w:p w:rsidR="006D066A" w:rsidRPr="005D09B6" w:rsidRDefault="006D066A" w:rsidP="00935794">
      <w:pPr>
        <w:pStyle w:val="Question"/>
        <w:spacing w:line="480" w:lineRule="auto"/>
        <w:ind w:left="0" w:firstLine="0"/>
        <w:rPr>
          <w:rFonts w:ascii="Times New Roman" w:hAnsi="Times New Roman"/>
        </w:rPr>
      </w:pPr>
    </w:p>
    <w:p w:rsidR="006D066A" w:rsidRPr="00935794" w:rsidRDefault="007517E3" w:rsidP="00935794">
      <w:pPr>
        <w:pStyle w:val="Answers"/>
        <w:spacing w:line="480" w:lineRule="auto"/>
        <w:ind w:left="0" w:firstLine="0"/>
        <w:rPr>
          <w:rFonts w:ascii="Times New Roman" w:hAnsi="Times New Roman"/>
        </w:rPr>
      </w:pPr>
      <w:r w:rsidRPr="005D09B6">
        <w:rPr>
          <w:rFonts w:ascii="Times New Roman" w:hAnsi="Times New Roman"/>
        </w:rPr>
        <w:lastRenderedPageBreak/>
        <w:t>A.</w:t>
      </w:r>
      <w:r w:rsidRPr="005D09B6">
        <w:rPr>
          <w:rFonts w:ascii="Times New Roman" w:hAnsi="Times New Roman"/>
        </w:rPr>
        <w:tab/>
      </w:r>
      <w:r w:rsidR="003F49AB" w:rsidRPr="001B72BD">
        <w:rPr>
          <w:rFonts w:ascii="Times New Roman" w:hAnsi="Times New Roman"/>
          <w:i/>
        </w:rPr>
        <w:t>c-</w:t>
      </w:r>
      <w:proofErr w:type="spellStart"/>
      <w:r w:rsidR="003F49AB" w:rsidRPr="001B72BD">
        <w:rPr>
          <w:rFonts w:ascii="Times New Roman" w:hAnsi="Times New Roman"/>
          <w:i/>
        </w:rPr>
        <w:t>Mpl</w:t>
      </w:r>
      <w:proofErr w:type="spellEnd"/>
      <w:r w:rsidR="003F49AB" w:rsidRPr="005D09B6">
        <w:rPr>
          <w:rFonts w:ascii="Times New Roman" w:hAnsi="Times New Roman"/>
        </w:rPr>
        <w:t xml:space="preserve"> sequence analysis</w:t>
      </w:r>
    </w:p>
    <w:p w:rsidR="001F4966" w:rsidRPr="005D09B6" w:rsidRDefault="001F4966" w:rsidP="00935794">
      <w:pPr>
        <w:pStyle w:val="Answers"/>
        <w:spacing w:line="480" w:lineRule="auto"/>
        <w:ind w:left="0" w:firstLine="0"/>
        <w:rPr>
          <w:rFonts w:ascii="Times New Roman" w:hAnsi="Times New Roman"/>
        </w:rPr>
      </w:pPr>
      <w:r w:rsidRPr="00432ED5">
        <w:rPr>
          <w:rFonts w:ascii="Times New Roman" w:hAnsi="Times New Roman"/>
        </w:rPr>
        <w:t>B.</w:t>
      </w:r>
      <w:r w:rsidR="007517E3" w:rsidRPr="00432ED5">
        <w:rPr>
          <w:rFonts w:ascii="Times New Roman" w:hAnsi="Times New Roman"/>
        </w:rPr>
        <w:tab/>
      </w:r>
      <w:proofErr w:type="spellStart"/>
      <w:r w:rsidR="003F49AB" w:rsidRPr="005D09B6">
        <w:rPr>
          <w:rFonts w:ascii="Times New Roman" w:hAnsi="Times New Roman"/>
        </w:rPr>
        <w:t>Fanconi</w:t>
      </w:r>
      <w:proofErr w:type="spellEnd"/>
      <w:r w:rsidR="003F49AB" w:rsidRPr="005D09B6">
        <w:rPr>
          <w:rFonts w:ascii="Times New Roman" w:hAnsi="Times New Roman"/>
        </w:rPr>
        <w:t xml:space="preserve"> anemia </w:t>
      </w:r>
      <w:r w:rsidR="00FC78B3" w:rsidRPr="005D09B6">
        <w:rPr>
          <w:rFonts w:ascii="Times New Roman" w:hAnsi="Times New Roman"/>
        </w:rPr>
        <w:t xml:space="preserve">(FA) </w:t>
      </w:r>
      <w:r w:rsidR="003F49AB" w:rsidRPr="005D09B6">
        <w:rPr>
          <w:rFonts w:ascii="Times New Roman" w:hAnsi="Times New Roman"/>
        </w:rPr>
        <w:t>genetic testing</w:t>
      </w:r>
    </w:p>
    <w:p w:rsidR="001F4966" w:rsidRPr="005D09B6" w:rsidRDefault="001F4966" w:rsidP="00935794">
      <w:pPr>
        <w:pStyle w:val="Answers"/>
        <w:spacing w:line="480" w:lineRule="auto"/>
        <w:ind w:left="0" w:firstLine="0"/>
        <w:rPr>
          <w:rFonts w:ascii="Times New Roman" w:hAnsi="Times New Roman"/>
        </w:rPr>
      </w:pPr>
      <w:r w:rsidRPr="005D09B6">
        <w:rPr>
          <w:rFonts w:ascii="Times New Roman" w:hAnsi="Times New Roman"/>
        </w:rPr>
        <w:t>C.</w:t>
      </w:r>
      <w:r w:rsidR="006D066A" w:rsidRPr="005D09B6">
        <w:rPr>
          <w:rFonts w:ascii="Times New Roman" w:hAnsi="Times New Roman"/>
        </w:rPr>
        <w:tab/>
      </w:r>
      <w:r w:rsidRPr="005D09B6">
        <w:rPr>
          <w:rFonts w:ascii="Times New Roman" w:hAnsi="Times New Roman"/>
        </w:rPr>
        <w:t>Platelet antibody testing</w:t>
      </w:r>
    </w:p>
    <w:p w:rsidR="007517E3" w:rsidRPr="005D09B6" w:rsidRDefault="007517E3" w:rsidP="00935794">
      <w:pPr>
        <w:pStyle w:val="Answers"/>
        <w:spacing w:line="480" w:lineRule="auto"/>
        <w:ind w:left="0" w:firstLine="0"/>
        <w:rPr>
          <w:rFonts w:ascii="Times New Roman" w:hAnsi="Times New Roman"/>
        </w:rPr>
      </w:pPr>
      <w:r w:rsidRPr="001B72BD">
        <w:rPr>
          <w:rFonts w:ascii="Times New Roman" w:hAnsi="Times New Roman"/>
          <w:highlight w:val="yellow"/>
        </w:rPr>
        <w:t>D.</w:t>
      </w:r>
      <w:r w:rsidRPr="001B72BD">
        <w:rPr>
          <w:rFonts w:ascii="Times New Roman" w:hAnsi="Times New Roman"/>
          <w:highlight w:val="yellow"/>
        </w:rPr>
        <w:tab/>
      </w:r>
      <w:r w:rsidR="001F4966" w:rsidRPr="001B72BD">
        <w:rPr>
          <w:rFonts w:ascii="Times New Roman" w:hAnsi="Times New Roman"/>
          <w:highlight w:val="yellow"/>
        </w:rPr>
        <w:t>Telomere length analysis</w:t>
      </w:r>
    </w:p>
    <w:p w:rsidR="001F4966" w:rsidRPr="005D09B6" w:rsidRDefault="007517E3" w:rsidP="00935794">
      <w:pPr>
        <w:pStyle w:val="Answers"/>
        <w:spacing w:line="480" w:lineRule="auto"/>
        <w:ind w:left="0" w:firstLine="0"/>
        <w:rPr>
          <w:rFonts w:ascii="Times New Roman" w:hAnsi="Times New Roman"/>
        </w:rPr>
      </w:pPr>
      <w:r w:rsidRPr="00935794">
        <w:rPr>
          <w:rFonts w:ascii="Times New Roman" w:hAnsi="Times New Roman"/>
        </w:rPr>
        <w:t>E.</w:t>
      </w:r>
      <w:r w:rsidRPr="00935794">
        <w:rPr>
          <w:rFonts w:ascii="Times New Roman" w:hAnsi="Times New Roman"/>
        </w:rPr>
        <w:tab/>
      </w:r>
      <w:r w:rsidR="001F4966" w:rsidRPr="001B72BD">
        <w:rPr>
          <w:rFonts w:ascii="Times New Roman" w:hAnsi="Times New Roman"/>
          <w:i/>
        </w:rPr>
        <w:t>WAS</w:t>
      </w:r>
      <w:r w:rsidR="001F4966" w:rsidRPr="005D09B6">
        <w:rPr>
          <w:rFonts w:ascii="Times New Roman" w:hAnsi="Times New Roman"/>
        </w:rPr>
        <w:t xml:space="preserve"> gene </w:t>
      </w:r>
      <w:proofErr w:type="gramStart"/>
      <w:r w:rsidR="001F4966" w:rsidRPr="005D09B6">
        <w:rPr>
          <w:rFonts w:ascii="Times New Roman" w:hAnsi="Times New Roman"/>
        </w:rPr>
        <w:t>testing</w:t>
      </w:r>
      <w:proofErr w:type="gramEnd"/>
    </w:p>
    <w:p w:rsidR="001F4966" w:rsidRPr="00935794" w:rsidRDefault="001F4966" w:rsidP="00935794">
      <w:pPr>
        <w:pStyle w:val="Answers"/>
        <w:spacing w:line="480" w:lineRule="auto"/>
        <w:ind w:left="0" w:firstLine="0"/>
        <w:rPr>
          <w:rFonts w:ascii="Times New Roman" w:hAnsi="Times New Roman"/>
        </w:rPr>
      </w:pPr>
    </w:p>
    <w:p w:rsidR="009F7334" w:rsidRDefault="007517E3" w:rsidP="00935794">
      <w:pPr>
        <w:spacing w:line="480" w:lineRule="auto"/>
        <w:rPr>
          <w:b/>
          <w:bCs/>
          <w:szCs w:val="24"/>
        </w:rPr>
      </w:pPr>
      <w:r w:rsidRPr="005D09B6">
        <w:rPr>
          <w:b/>
          <w:bCs/>
          <w:szCs w:val="24"/>
        </w:rPr>
        <w:t>Explanation</w:t>
      </w:r>
    </w:p>
    <w:p w:rsidR="006D066A" w:rsidRDefault="007517E3" w:rsidP="00935794">
      <w:pPr>
        <w:spacing w:line="480" w:lineRule="auto"/>
        <w:rPr>
          <w:szCs w:val="24"/>
        </w:rPr>
      </w:pPr>
      <w:r w:rsidRPr="005D09B6">
        <w:rPr>
          <w:szCs w:val="24"/>
        </w:rPr>
        <w:t xml:space="preserve">Longstanding </w:t>
      </w:r>
      <w:proofErr w:type="spellStart"/>
      <w:r w:rsidRPr="005D09B6">
        <w:rPr>
          <w:szCs w:val="24"/>
        </w:rPr>
        <w:t>cytopenias</w:t>
      </w:r>
      <w:proofErr w:type="spellEnd"/>
      <w:r w:rsidRPr="005D09B6">
        <w:rPr>
          <w:szCs w:val="24"/>
        </w:rPr>
        <w:t xml:space="preserve"> with </w:t>
      </w:r>
      <w:proofErr w:type="spellStart"/>
      <w:r w:rsidRPr="005D09B6">
        <w:rPr>
          <w:szCs w:val="24"/>
        </w:rPr>
        <w:t>macrocytosis</w:t>
      </w:r>
      <w:proofErr w:type="spellEnd"/>
      <w:r w:rsidRPr="005D09B6">
        <w:rPr>
          <w:szCs w:val="24"/>
        </w:rPr>
        <w:t xml:space="preserve"> are </w:t>
      </w:r>
      <w:r w:rsidR="00EA6969" w:rsidRPr="005D09B6">
        <w:rPr>
          <w:szCs w:val="24"/>
        </w:rPr>
        <w:t xml:space="preserve">common </w:t>
      </w:r>
      <w:r w:rsidRPr="005D09B6">
        <w:rPr>
          <w:szCs w:val="24"/>
        </w:rPr>
        <w:t xml:space="preserve">features of </w:t>
      </w:r>
      <w:r w:rsidR="00B8461F" w:rsidRPr="005D09B6">
        <w:rPr>
          <w:szCs w:val="24"/>
        </w:rPr>
        <w:t>inherited bone marrow failure syndrome</w:t>
      </w:r>
      <w:r w:rsidRPr="005D09B6">
        <w:rPr>
          <w:szCs w:val="24"/>
        </w:rPr>
        <w:t>.</w:t>
      </w:r>
      <w:r w:rsidR="006D066A" w:rsidRPr="005D09B6">
        <w:rPr>
          <w:szCs w:val="24"/>
        </w:rPr>
        <w:t xml:space="preserve"> </w:t>
      </w:r>
      <w:r w:rsidR="003F49AB" w:rsidRPr="005D09B6">
        <w:rPr>
          <w:szCs w:val="24"/>
        </w:rPr>
        <w:t xml:space="preserve">In this patient the </w:t>
      </w:r>
      <w:r w:rsidR="00E80F25" w:rsidRPr="005D09B6">
        <w:rPr>
          <w:szCs w:val="24"/>
        </w:rPr>
        <w:t xml:space="preserve">father’s </w:t>
      </w:r>
      <w:r w:rsidR="003F49AB" w:rsidRPr="005D09B6">
        <w:rPr>
          <w:szCs w:val="24"/>
        </w:rPr>
        <w:t>history is most concerning</w:t>
      </w:r>
      <w:r w:rsidR="00983FBE" w:rsidRPr="005D09B6">
        <w:rPr>
          <w:szCs w:val="24"/>
        </w:rPr>
        <w:t>, suggesting</w:t>
      </w:r>
      <w:r w:rsidR="003F49AB" w:rsidRPr="005D09B6">
        <w:rPr>
          <w:szCs w:val="24"/>
        </w:rPr>
        <w:t xml:space="preserve"> that the white patch on the </w:t>
      </w:r>
      <w:r w:rsidR="00EA6969" w:rsidRPr="005D09B6">
        <w:rPr>
          <w:szCs w:val="24"/>
        </w:rPr>
        <w:t xml:space="preserve">patient’s </w:t>
      </w:r>
      <w:r w:rsidR="003F49AB" w:rsidRPr="005D09B6">
        <w:rPr>
          <w:szCs w:val="24"/>
        </w:rPr>
        <w:t xml:space="preserve">tongue </w:t>
      </w:r>
      <w:r w:rsidR="00983FBE" w:rsidRPr="005D09B6">
        <w:rPr>
          <w:szCs w:val="24"/>
        </w:rPr>
        <w:t xml:space="preserve">may </w:t>
      </w:r>
      <w:r w:rsidR="003F49AB" w:rsidRPr="005D09B6">
        <w:rPr>
          <w:szCs w:val="24"/>
        </w:rPr>
        <w:t xml:space="preserve">represent oral leukoplakia. </w:t>
      </w:r>
      <w:r w:rsidRPr="005D09B6">
        <w:rPr>
          <w:szCs w:val="24"/>
        </w:rPr>
        <w:t xml:space="preserve">Leukoplakia with an increased risk of squamous cell carcinoma is associated with </w:t>
      </w:r>
      <w:proofErr w:type="spellStart"/>
      <w:r w:rsidR="00E80F25" w:rsidRPr="005D09B6">
        <w:rPr>
          <w:szCs w:val="24"/>
        </w:rPr>
        <w:t>dyskeratosis</w:t>
      </w:r>
      <w:proofErr w:type="spellEnd"/>
      <w:r w:rsidR="00E80F25" w:rsidRPr="005D09B6">
        <w:rPr>
          <w:szCs w:val="24"/>
        </w:rPr>
        <w:t xml:space="preserve"> </w:t>
      </w:r>
      <w:proofErr w:type="spellStart"/>
      <w:r w:rsidR="00E80F25" w:rsidRPr="005D09B6">
        <w:rPr>
          <w:szCs w:val="24"/>
        </w:rPr>
        <w:t>congenita</w:t>
      </w:r>
      <w:proofErr w:type="spellEnd"/>
      <w:r w:rsidR="00E80F25" w:rsidRPr="005D09B6">
        <w:rPr>
          <w:szCs w:val="24"/>
        </w:rPr>
        <w:t xml:space="preserve"> </w:t>
      </w:r>
      <w:r w:rsidR="00FC78B3" w:rsidRPr="005D09B6">
        <w:rPr>
          <w:szCs w:val="24"/>
        </w:rPr>
        <w:t xml:space="preserve">(DC) </w:t>
      </w:r>
      <w:r w:rsidR="00B8461F" w:rsidRPr="005D09B6">
        <w:rPr>
          <w:szCs w:val="24"/>
        </w:rPr>
        <w:t xml:space="preserve">and </w:t>
      </w:r>
      <w:r w:rsidR="00FC78B3" w:rsidRPr="005D09B6">
        <w:rPr>
          <w:szCs w:val="24"/>
        </w:rPr>
        <w:t>FA</w:t>
      </w:r>
      <w:r w:rsidRPr="005D09B6">
        <w:rPr>
          <w:szCs w:val="24"/>
        </w:rPr>
        <w:t xml:space="preserve">. </w:t>
      </w:r>
      <w:r w:rsidR="00B8461F" w:rsidRPr="005D09B6">
        <w:rPr>
          <w:szCs w:val="24"/>
        </w:rPr>
        <w:t>In patients with both of these syndromes, suspicious oral lesions should be biopsied promptly.</w:t>
      </w:r>
    </w:p>
    <w:p w:rsidR="009F7334" w:rsidRPr="005D09B6" w:rsidRDefault="009F7334" w:rsidP="00935794">
      <w:pPr>
        <w:spacing w:line="480" w:lineRule="auto"/>
        <w:rPr>
          <w:szCs w:val="24"/>
        </w:rPr>
      </w:pPr>
    </w:p>
    <w:p w:rsidR="001F4966" w:rsidRDefault="003F49AB" w:rsidP="00935794">
      <w:pPr>
        <w:spacing w:line="480" w:lineRule="auto"/>
        <w:rPr>
          <w:szCs w:val="24"/>
        </w:rPr>
      </w:pPr>
      <w:r w:rsidRPr="005D09B6">
        <w:rPr>
          <w:szCs w:val="24"/>
        </w:rPr>
        <w:t xml:space="preserve">The </w:t>
      </w:r>
      <w:r w:rsidR="007517E3" w:rsidRPr="005D09B6">
        <w:rPr>
          <w:szCs w:val="24"/>
        </w:rPr>
        <w:t>family history is consistent with an autosomal dominant pattern of inheritance</w:t>
      </w:r>
      <w:r w:rsidR="00B8461F" w:rsidRPr="005D09B6">
        <w:rPr>
          <w:szCs w:val="24"/>
        </w:rPr>
        <w:t>,</w:t>
      </w:r>
      <w:r w:rsidRPr="005D09B6">
        <w:rPr>
          <w:szCs w:val="24"/>
        </w:rPr>
        <w:t xml:space="preserve"> with a father with oral squamous cell carcinoma and a paternal grandmother with lung disease that could be pulmonary fibrosis.</w:t>
      </w:r>
      <w:r w:rsidR="006D066A" w:rsidRPr="005D09B6">
        <w:rPr>
          <w:szCs w:val="24"/>
        </w:rPr>
        <w:t xml:space="preserve"> </w:t>
      </w:r>
      <w:r w:rsidRPr="005D09B6">
        <w:rPr>
          <w:szCs w:val="24"/>
        </w:rPr>
        <w:t>This is</w:t>
      </w:r>
      <w:r w:rsidR="00B8461F" w:rsidRPr="005D09B6">
        <w:rPr>
          <w:szCs w:val="24"/>
        </w:rPr>
        <w:t xml:space="preserve"> seen more commonly in DC than FA</w:t>
      </w:r>
      <w:r w:rsidR="00FC78B3" w:rsidRPr="005D09B6">
        <w:rPr>
          <w:szCs w:val="24"/>
        </w:rPr>
        <w:t>,</w:t>
      </w:r>
      <w:r w:rsidR="00B8461F" w:rsidRPr="005D09B6">
        <w:rPr>
          <w:szCs w:val="24"/>
        </w:rPr>
        <w:t xml:space="preserve"> where </w:t>
      </w:r>
      <w:r w:rsidRPr="005D09B6">
        <w:rPr>
          <w:szCs w:val="24"/>
        </w:rPr>
        <w:t>inheritance of all genotypes is</w:t>
      </w:r>
      <w:r w:rsidR="00B8461F" w:rsidRPr="005D09B6">
        <w:rPr>
          <w:szCs w:val="24"/>
        </w:rPr>
        <w:t xml:space="preserve"> autosomal recessive except </w:t>
      </w:r>
      <w:r w:rsidR="00B8461F" w:rsidRPr="001B72BD">
        <w:rPr>
          <w:i/>
          <w:szCs w:val="24"/>
        </w:rPr>
        <w:t>FANCB</w:t>
      </w:r>
      <w:r w:rsidR="00FC78B3" w:rsidRPr="005D09B6">
        <w:rPr>
          <w:i/>
          <w:szCs w:val="24"/>
        </w:rPr>
        <w:t>,</w:t>
      </w:r>
      <w:r w:rsidR="00B8461F" w:rsidRPr="00935794">
        <w:rPr>
          <w:szCs w:val="24"/>
        </w:rPr>
        <w:t xml:space="preserve"> which is X-linked</w:t>
      </w:r>
      <w:r w:rsidR="007517E3" w:rsidRPr="00935794">
        <w:rPr>
          <w:szCs w:val="24"/>
        </w:rPr>
        <w:t xml:space="preserve">. The inheritance patterns of DC vary, depending on the </w:t>
      </w:r>
      <w:r w:rsidR="001F4966" w:rsidRPr="00432ED5">
        <w:rPr>
          <w:szCs w:val="24"/>
        </w:rPr>
        <w:t xml:space="preserve">mutated </w:t>
      </w:r>
      <w:r w:rsidR="007517E3" w:rsidRPr="00432ED5">
        <w:rPr>
          <w:szCs w:val="24"/>
        </w:rPr>
        <w:t xml:space="preserve">gene, and may </w:t>
      </w:r>
      <w:r w:rsidR="001F4966" w:rsidRPr="005D09B6">
        <w:rPr>
          <w:szCs w:val="24"/>
        </w:rPr>
        <w:t>be</w:t>
      </w:r>
      <w:r w:rsidR="007517E3" w:rsidRPr="005D09B6">
        <w:rPr>
          <w:szCs w:val="24"/>
        </w:rPr>
        <w:t xml:space="preserve"> autosomal dominant, autosomal recessive, </w:t>
      </w:r>
      <w:r w:rsidR="00983FBE" w:rsidRPr="005D09B6">
        <w:rPr>
          <w:szCs w:val="24"/>
        </w:rPr>
        <w:t>or</w:t>
      </w:r>
      <w:r w:rsidR="007517E3" w:rsidRPr="005D09B6">
        <w:rPr>
          <w:szCs w:val="24"/>
        </w:rPr>
        <w:t xml:space="preserve"> X-linked</w:t>
      </w:r>
      <w:r w:rsidR="00983FBE" w:rsidRPr="005D09B6">
        <w:rPr>
          <w:szCs w:val="24"/>
        </w:rPr>
        <w:t>.</w:t>
      </w:r>
      <w:r w:rsidR="006D066A" w:rsidRPr="005D09B6">
        <w:rPr>
          <w:szCs w:val="24"/>
        </w:rPr>
        <w:t xml:space="preserve"> </w:t>
      </w:r>
      <w:r w:rsidR="007517E3" w:rsidRPr="005D09B6">
        <w:rPr>
          <w:szCs w:val="24"/>
        </w:rPr>
        <w:t xml:space="preserve">Telomeres will </w:t>
      </w:r>
      <w:r w:rsidR="00B8461F" w:rsidRPr="005D09B6">
        <w:rPr>
          <w:szCs w:val="24"/>
        </w:rPr>
        <w:t xml:space="preserve">almost always </w:t>
      </w:r>
      <w:r w:rsidR="007517E3" w:rsidRPr="005D09B6">
        <w:rPr>
          <w:szCs w:val="24"/>
        </w:rPr>
        <w:t>be very short in multiple hematopoietic cell lineages in DC</w:t>
      </w:r>
      <w:r w:rsidR="001F4966" w:rsidRPr="005D09B6">
        <w:rPr>
          <w:szCs w:val="24"/>
        </w:rPr>
        <w:t xml:space="preserve">, and </w:t>
      </w:r>
      <w:r w:rsidR="0027169F" w:rsidRPr="005D09B6">
        <w:rPr>
          <w:szCs w:val="24"/>
        </w:rPr>
        <w:t xml:space="preserve">assessment of 6-panel </w:t>
      </w:r>
      <w:r w:rsidR="00983FBE" w:rsidRPr="005D09B6">
        <w:rPr>
          <w:szCs w:val="24"/>
        </w:rPr>
        <w:t xml:space="preserve">telomere length in total leukocytes </w:t>
      </w:r>
      <w:r w:rsidR="00FC78B3" w:rsidRPr="005D09B6">
        <w:rPr>
          <w:szCs w:val="24"/>
        </w:rPr>
        <w:t>and</w:t>
      </w:r>
      <w:r w:rsidR="00983FBE" w:rsidRPr="005D09B6">
        <w:rPr>
          <w:szCs w:val="24"/>
        </w:rPr>
        <w:t xml:space="preserve"> leukocyte subsets (granulocytes, total lymphocytes, </w:t>
      </w:r>
      <w:r w:rsidR="00E80F25" w:rsidRPr="005D09B6">
        <w:rPr>
          <w:szCs w:val="24"/>
        </w:rPr>
        <w:t xml:space="preserve">naive </w:t>
      </w:r>
      <w:r w:rsidR="00983FBE" w:rsidRPr="005D09B6">
        <w:rPr>
          <w:szCs w:val="24"/>
        </w:rPr>
        <w:t>T</w:t>
      </w:r>
      <w:r w:rsidR="00FC78B3" w:rsidRPr="005D09B6">
        <w:rPr>
          <w:szCs w:val="24"/>
        </w:rPr>
        <w:t xml:space="preserve"> </w:t>
      </w:r>
      <w:r w:rsidR="00983FBE" w:rsidRPr="005D09B6">
        <w:rPr>
          <w:szCs w:val="24"/>
        </w:rPr>
        <w:t>cells, memory T</w:t>
      </w:r>
      <w:r w:rsidR="00FC78B3" w:rsidRPr="005D09B6">
        <w:rPr>
          <w:szCs w:val="24"/>
        </w:rPr>
        <w:t xml:space="preserve"> </w:t>
      </w:r>
      <w:r w:rsidR="00983FBE" w:rsidRPr="005D09B6">
        <w:rPr>
          <w:szCs w:val="24"/>
        </w:rPr>
        <w:t>cells, B</w:t>
      </w:r>
      <w:r w:rsidR="00FC78B3" w:rsidRPr="005D09B6">
        <w:rPr>
          <w:szCs w:val="24"/>
        </w:rPr>
        <w:t xml:space="preserve"> </w:t>
      </w:r>
      <w:r w:rsidR="00983FBE" w:rsidRPr="005D09B6">
        <w:rPr>
          <w:szCs w:val="24"/>
        </w:rPr>
        <w:t>cells, and natural killer cells)</w:t>
      </w:r>
      <w:r w:rsidR="0027169F" w:rsidRPr="005D09B6">
        <w:rPr>
          <w:szCs w:val="24"/>
        </w:rPr>
        <w:t xml:space="preserve"> is</w:t>
      </w:r>
      <w:r w:rsidR="001F4966" w:rsidRPr="005D09B6">
        <w:rPr>
          <w:szCs w:val="24"/>
        </w:rPr>
        <w:t xml:space="preserve"> the </w:t>
      </w:r>
      <w:r w:rsidR="001F4966" w:rsidRPr="005D09B6">
        <w:rPr>
          <w:szCs w:val="24"/>
        </w:rPr>
        <w:lastRenderedPageBreak/>
        <w:t>recommended screening test for this disorder.</w:t>
      </w:r>
      <w:r w:rsidR="006D066A" w:rsidRPr="005D09B6">
        <w:rPr>
          <w:szCs w:val="24"/>
        </w:rPr>
        <w:t xml:space="preserve"> </w:t>
      </w:r>
      <w:r w:rsidR="001F4966" w:rsidRPr="005D09B6">
        <w:rPr>
          <w:szCs w:val="24"/>
        </w:rPr>
        <w:t xml:space="preserve">A positive finding </w:t>
      </w:r>
      <w:r w:rsidR="0027169F" w:rsidRPr="005D09B6">
        <w:rPr>
          <w:szCs w:val="24"/>
        </w:rPr>
        <w:t>sh</w:t>
      </w:r>
      <w:r w:rsidR="001F4966" w:rsidRPr="005D09B6">
        <w:rPr>
          <w:szCs w:val="24"/>
        </w:rPr>
        <w:t xml:space="preserve">ould be followed up by sequential genetic testing for mutations in </w:t>
      </w:r>
      <w:r w:rsidR="00EE3211" w:rsidRPr="005D09B6">
        <w:rPr>
          <w:szCs w:val="24"/>
        </w:rPr>
        <w:t xml:space="preserve">telomerase or </w:t>
      </w:r>
      <w:proofErr w:type="spellStart"/>
      <w:r w:rsidR="00EE3211" w:rsidRPr="005D09B6">
        <w:rPr>
          <w:szCs w:val="24"/>
        </w:rPr>
        <w:t>shelterin</w:t>
      </w:r>
      <w:proofErr w:type="spellEnd"/>
      <w:r w:rsidR="00EE3211" w:rsidRPr="005D09B6">
        <w:rPr>
          <w:szCs w:val="24"/>
        </w:rPr>
        <w:t xml:space="preserve"> complex.</w:t>
      </w:r>
    </w:p>
    <w:p w:rsidR="009F7334" w:rsidRPr="005D09B6" w:rsidRDefault="009F7334" w:rsidP="00935794">
      <w:pPr>
        <w:spacing w:line="480" w:lineRule="auto"/>
        <w:rPr>
          <w:szCs w:val="24"/>
        </w:rPr>
      </w:pPr>
    </w:p>
    <w:p w:rsidR="007517E3" w:rsidRPr="005D09B6" w:rsidRDefault="003F49AB" w:rsidP="00935794">
      <w:pPr>
        <w:spacing w:line="480" w:lineRule="auto"/>
        <w:rPr>
          <w:szCs w:val="24"/>
        </w:rPr>
      </w:pPr>
      <w:r w:rsidRPr="005D09B6">
        <w:rPr>
          <w:szCs w:val="24"/>
        </w:rPr>
        <w:t xml:space="preserve">Although thrombocytopenia may be seen with </w:t>
      </w:r>
      <w:r w:rsidR="007517E3" w:rsidRPr="001B72BD">
        <w:rPr>
          <w:i/>
          <w:szCs w:val="24"/>
        </w:rPr>
        <w:t>c-</w:t>
      </w:r>
      <w:proofErr w:type="spellStart"/>
      <w:r w:rsidR="007517E3" w:rsidRPr="001B72BD">
        <w:rPr>
          <w:i/>
          <w:szCs w:val="24"/>
        </w:rPr>
        <w:t>Mpl</w:t>
      </w:r>
      <w:proofErr w:type="spellEnd"/>
      <w:r w:rsidR="007517E3" w:rsidRPr="005D09B6">
        <w:rPr>
          <w:szCs w:val="24"/>
        </w:rPr>
        <w:t xml:space="preserve"> mutations</w:t>
      </w:r>
      <w:r w:rsidR="00FC78B3" w:rsidRPr="00935794">
        <w:rPr>
          <w:szCs w:val="24"/>
        </w:rPr>
        <w:t>,</w:t>
      </w:r>
      <w:r w:rsidR="007517E3" w:rsidRPr="00432ED5">
        <w:rPr>
          <w:szCs w:val="24"/>
        </w:rPr>
        <w:t xml:space="preserve"> </w:t>
      </w:r>
      <w:r w:rsidRPr="00432ED5">
        <w:rPr>
          <w:szCs w:val="24"/>
        </w:rPr>
        <w:t xml:space="preserve">which occur in </w:t>
      </w:r>
      <w:r w:rsidR="007517E3" w:rsidRPr="005D09B6">
        <w:rPr>
          <w:szCs w:val="24"/>
        </w:rPr>
        <w:t xml:space="preserve">congenital </w:t>
      </w:r>
      <w:proofErr w:type="spellStart"/>
      <w:r w:rsidR="007517E3" w:rsidRPr="005D09B6">
        <w:rPr>
          <w:szCs w:val="24"/>
        </w:rPr>
        <w:t>amegakaryocytic</w:t>
      </w:r>
      <w:proofErr w:type="spellEnd"/>
      <w:r w:rsidR="007517E3" w:rsidRPr="005D09B6">
        <w:rPr>
          <w:szCs w:val="24"/>
        </w:rPr>
        <w:t xml:space="preserve"> thrombocytopenia, </w:t>
      </w:r>
      <w:r w:rsidRPr="005D09B6">
        <w:rPr>
          <w:szCs w:val="24"/>
        </w:rPr>
        <w:t>the platelet counts are lower and disease more quickly progressive than in this patient.</w:t>
      </w:r>
      <w:r w:rsidR="006D066A" w:rsidRPr="005D09B6">
        <w:rPr>
          <w:szCs w:val="24"/>
        </w:rPr>
        <w:t xml:space="preserve"> </w:t>
      </w:r>
      <w:r w:rsidRPr="005D09B6">
        <w:rPr>
          <w:szCs w:val="24"/>
        </w:rPr>
        <w:t>The MCV is normal</w:t>
      </w:r>
      <w:r w:rsidR="00FC78B3" w:rsidRPr="005D09B6">
        <w:rPr>
          <w:szCs w:val="24"/>
        </w:rPr>
        <w:t>,</w:t>
      </w:r>
      <w:r w:rsidRPr="005D09B6">
        <w:rPr>
          <w:szCs w:val="24"/>
        </w:rPr>
        <w:t xml:space="preserve"> arguing against </w:t>
      </w:r>
      <w:r w:rsidRPr="001B72BD">
        <w:rPr>
          <w:i/>
          <w:szCs w:val="24"/>
        </w:rPr>
        <w:t>WAS</w:t>
      </w:r>
      <w:r w:rsidRPr="005D09B6">
        <w:rPr>
          <w:szCs w:val="24"/>
        </w:rPr>
        <w:t xml:space="preserve"> mutations</w:t>
      </w:r>
      <w:r w:rsidR="00FC78B3" w:rsidRPr="00935794">
        <w:rPr>
          <w:szCs w:val="24"/>
        </w:rPr>
        <w:t>,</w:t>
      </w:r>
      <w:r w:rsidRPr="00432ED5">
        <w:rPr>
          <w:szCs w:val="24"/>
        </w:rPr>
        <w:t xml:space="preserve"> which would be associated with small platelets.</w:t>
      </w:r>
      <w:r w:rsidR="006D066A" w:rsidRPr="00432ED5">
        <w:rPr>
          <w:szCs w:val="24"/>
        </w:rPr>
        <w:t xml:space="preserve"> </w:t>
      </w:r>
      <w:r w:rsidR="0035429D" w:rsidRPr="005D09B6">
        <w:rPr>
          <w:szCs w:val="24"/>
        </w:rPr>
        <w:t xml:space="preserve">Platelet antibody testing is not standardized, </w:t>
      </w:r>
      <w:r w:rsidR="00FC78B3" w:rsidRPr="005D09B6">
        <w:rPr>
          <w:szCs w:val="24"/>
        </w:rPr>
        <w:t xml:space="preserve">is </w:t>
      </w:r>
      <w:r w:rsidR="0035429D" w:rsidRPr="005D09B6">
        <w:rPr>
          <w:szCs w:val="24"/>
        </w:rPr>
        <w:t xml:space="preserve">of unclear utility in chronic thrombocytopenia, and would be of most help with immune thrombocytopenia with large platelets and would not be related to the marrow </w:t>
      </w:r>
      <w:proofErr w:type="spellStart"/>
      <w:r w:rsidR="0035429D" w:rsidRPr="005D09B6">
        <w:rPr>
          <w:szCs w:val="24"/>
        </w:rPr>
        <w:t>hypocellularity</w:t>
      </w:r>
      <w:proofErr w:type="spellEnd"/>
      <w:r w:rsidR="0035429D" w:rsidRPr="005D09B6">
        <w:rPr>
          <w:szCs w:val="24"/>
        </w:rPr>
        <w:t xml:space="preserve"> or </w:t>
      </w:r>
      <w:proofErr w:type="spellStart"/>
      <w:r w:rsidR="0035429D" w:rsidRPr="005D09B6">
        <w:rPr>
          <w:szCs w:val="24"/>
        </w:rPr>
        <w:t>macrocytosis</w:t>
      </w:r>
      <w:proofErr w:type="spellEnd"/>
      <w:r w:rsidR="0035429D" w:rsidRPr="005D09B6">
        <w:rPr>
          <w:szCs w:val="24"/>
        </w:rPr>
        <w:t>.</w:t>
      </w:r>
      <w:r w:rsidR="006D066A" w:rsidRPr="005D09B6">
        <w:rPr>
          <w:szCs w:val="24"/>
        </w:rPr>
        <w:t xml:space="preserve"> </w:t>
      </w:r>
      <w:r w:rsidR="0035429D" w:rsidRPr="005D09B6">
        <w:rPr>
          <w:szCs w:val="24"/>
        </w:rPr>
        <w:t xml:space="preserve">None of these other syndromes </w:t>
      </w:r>
      <w:r w:rsidR="009F7334">
        <w:rPr>
          <w:szCs w:val="24"/>
        </w:rPr>
        <w:t>is</w:t>
      </w:r>
      <w:r w:rsidR="009F7334" w:rsidRPr="005D09B6">
        <w:rPr>
          <w:szCs w:val="24"/>
        </w:rPr>
        <w:t xml:space="preserve"> </w:t>
      </w:r>
      <w:r w:rsidR="0035429D" w:rsidRPr="005D09B6">
        <w:rPr>
          <w:szCs w:val="24"/>
        </w:rPr>
        <w:t>associated with an increased risk of leukoplakia or squamous cell carcinomas.</w:t>
      </w:r>
      <w:r w:rsidR="006D066A" w:rsidRPr="005D09B6">
        <w:rPr>
          <w:szCs w:val="24"/>
        </w:rPr>
        <w:t xml:space="preserve"> </w:t>
      </w:r>
      <w:r w:rsidR="0035429D" w:rsidRPr="005D09B6">
        <w:rPr>
          <w:szCs w:val="24"/>
        </w:rPr>
        <w:t>This patient had negative DEB/MMC testing previously.</w:t>
      </w:r>
      <w:r w:rsidR="006D066A" w:rsidRPr="005D09B6">
        <w:rPr>
          <w:szCs w:val="24"/>
        </w:rPr>
        <w:t xml:space="preserve"> </w:t>
      </w:r>
      <w:r w:rsidR="0035429D" w:rsidRPr="005D09B6">
        <w:rPr>
          <w:szCs w:val="24"/>
        </w:rPr>
        <w:t xml:space="preserve">If the test </w:t>
      </w:r>
      <w:r w:rsidR="00FC78B3" w:rsidRPr="005D09B6">
        <w:rPr>
          <w:szCs w:val="24"/>
        </w:rPr>
        <w:t xml:space="preserve">is </w:t>
      </w:r>
      <w:r w:rsidR="0035429D" w:rsidRPr="005D09B6">
        <w:rPr>
          <w:szCs w:val="24"/>
        </w:rPr>
        <w:t xml:space="preserve">convincing that there </w:t>
      </w:r>
      <w:r w:rsidR="00FC78B3" w:rsidRPr="005D09B6">
        <w:rPr>
          <w:szCs w:val="24"/>
        </w:rPr>
        <w:t xml:space="preserve">is </w:t>
      </w:r>
      <w:r w:rsidR="0035429D" w:rsidRPr="005D09B6">
        <w:rPr>
          <w:szCs w:val="24"/>
        </w:rPr>
        <w:t>no increase in breakage, then FA genetic testing is not generally advised.</w:t>
      </w:r>
    </w:p>
    <w:p w:rsidR="00EE3211" w:rsidRPr="005D09B6" w:rsidRDefault="00EE3211" w:rsidP="00935794">
      <w:pPr>
        <w:spacing w:line="480" w:lineRule="auto"/>
        <w:rPr>
          <w:szCs w:val="24"/>
        </w:rPr>
      </w:pPr>
    </w:p>
    <w:p w:rsidR="00866D54" w:rsidRDefault="00EE3211" w:rsidP="00935794">
      <w:pPr>
        <w:spacing w:line="480" w:lineRule="auto"/>
        <w:rPr>
          <w:szCs w:val="24"/>
        </w:rPr>
      </w:pPr>
      <w:r w:rsidRPr="005D09B6">
        <w:rPr>
          <w:szCs w:val="24"/>
        </w:rPr>
        <w:t>15.</w:t>
      </w:r>
      <w:r w:rsidR="006D066A" w:rsidRPr="005D09B6">
        <w:rPr>
          <w:szCs w:val="24"/>
        </w:rPr>
        <w:tab/>
      </w:r>
      <w:r w:rsidRPr="005D09B6">
        <w:rPr>
          <w:szCs w:val="24"/>
        </w:rPr>
        <w:t>An 8</w:t>
      </w:r>
      <w:r w:rsidR="00E80F25" w:rsidRPr="005D09B6">
        <w:rPr>
          <w:szCs w:val="24"/>
        </w:rPr>
        <w:t>-</w:t>
      </w:r>
      <w:r w:rsidRPr="005D09B6">
        <w:rPr>
          <w:szCs w:val="24"/>
        </w:rPr>
        <w:t>year</w:t>
      </w:r>
      <w:r w:rsidR="00E80F25" w:rsidRPr="005D09B6">
        <w:rPr>
          <w:szCs w:val="24"/>
        </w:rPr>
        <w:t>-</w:t>
      </w:r>
      <w:r w:rsidRPr="005D09B6">
        <w:rPr>
          <w:szCs w:val="24"/>
        </w:rPr>
        <w:t xml:space="preserve">old </w:t>
      </w:r>
      <w:r w:rsidR="00E80F25" w:rsidRPr="005D09B6">
        <w:rPr>
          <w:szCs w:val="24"/>
        </w:rPr>
        <w:t xml:space="preserve">girl </w:t>
      </w:r>
      <w:r w:rsidRPr="005D09B6">
        <w:rPr>
          <w:szCs w:val="24"/>
        </w:rPr>
        <w:t xml:space="preserve">with severe aplastic anemia </w:t>
      </w:r>
      <w:r w:rsidR="0095287B" w:rsidRPr="005D09B6">
        <w:rPr>
          <w:szCs w:val="24"/>
        </w:rPr>
        <w:t xml:space="preserve">is transfusion dependent for red cells and platelets and has an </w:t>
      </w:r>
      <w:r w:rsidR="003F7360" w:rsidRPr="005D09B6">
        <w:rPr>
          <w:szCs w:val="24"/>
        </w:rPr>
        <w:t>ANC</w:t>
      </w:r>
      <w:r w:rsidR="0095287B" w:rsidRPr="005D09B6">
        <w:rPr>
          <w:szCs w:val="24"/>
        </w:rPr>
        <w:t xml:space="preserve"> of 450/</w:t>
      </w:r>
      <w:r w:rsidR="00E80F25" w:rsidRPr="005D09B6">
        <w:rPr>
          <w:szCs w:val="24"/>
        </w:rPr>
        <w:t>µL</w:t>
      </w:r>
      <w:r w:rsidR="0095287B" w:rsidRPr="005D09B6">
        <w:rPr>
          <w:szCs w:val="24"/>
        </w:rPr>
        <w:t>.</w:t>
      </w:r>
      <w:r w:rsidR="006D066A" w:rsidRPr="005D09B6">
        <w:rPr>
          <w:szCs w:val="24"/>
        </w:rPr>
        <w:t xml:space="preserve"> </w:t>
      </w:r>
      <w:r w:rsidR="0095287B" w:rsidRPr="005D09B6">
        <w:rPr>
          <w:szCs w:val="24"/>
        </w:rPr>
        <w:t>Workup</w:t>
      </w:r>
      <w:r w:rsidR="003F7360" w:rsidRPr="005D09B6">
        <w:rPr>
          <w:szCs w:val="24"/>
        </w:rPr>
        <w:t>s</w:t>
      </w:r>
      <w:r w:rsidR="0095287B" w:rsidRPr="005D09B6">
        <w:rPr>
          <w:szCs w:val="24"/>
        </w:rPr>
        <w:t xml:space="preserve"> for </w:t>
      </w:r>
      <w:proofErr w:type="spellStart"/>
      <w:r w:rsidR="0095287B" w:rsidRPr="005D09B6">
        <w:rPr>
          <w:szCs w:val="24"/>
        </w:rPr>
        <w:t>Fanconi</w:t>
      </w:r>
      <w:proofErr w:type="spellEnd"/>
      <w:r w:rsidR="0095287B" w:rsidRPr="005D09B6">
        <w:rPr>
          <w:szCs w:val="24"/>
        </w:rPr>
        <w:t xml:space="preserve"> anemia and infectious causes of bone marrow failure are negative.</w:t>
      </w:r>
      <w:r w:rsidR="006D066A" w:rsidRPr="005D09B6">
        <w:rPr>
          <w:szCs w:val="24"/>
        </w:rPr>
        <w:t xml:space="preserve"> </w:t>
      </w:r>
      <w:r w:rsidR="0095287B" w:rsidRPr="005D09B6">
        <w:rPr>
          <w:szCs w:val="24"/>
        </w:rPr>
        <w:t>She is here today with her parents and two siblings</w:t>
      </w:r>
      <w:r w:rsidR="00AF6488" w:rsidRPr="005D09B6">
        <w:rPr>
          <w:szCs w:val="24"/>
        </w:rPr>
        <w:t>, one of whom is HLA compatible</w:t>
      </w:r>
      <w:r w:rsidR="0095287B" w:rsidRPr="005D09B6">
        <w:rPr>
          <w:szCs w:val="24"/>
        </w:rPr>
        <w:t>.</w:t>
      </w:r>
      <w:r w:rsidR="006D066A" w:rsidRPr="005D09B6">
        <w:rPr>
          <w:szCs w:val="24"/>
        </w:rPr>
        <w:t xml:space="preserve"> </w:t>
      </w:r>
    </w:p>
    <w:p w:rsidR="00866D54" w:rsidRDefault="00866D54" w:rsidP="00935794">
      <w:pPr>
        <w:spacing w:line="480" w:lineRule="auto"/>
        <w:rPr>
          <w:szCs w:val="24"/>
        </w:rPr>
      </w:pPr>
    </w:p>
    <w:p w:rsidR="0095287B" w:rsidRPr="005D09B6" w:rsidRDefault="0095287B" w:rsidP="00935794">
      <w:pPr>
        <w:spacing w:line="480" w:lineRule="auto"/>
        <w:rPr>
          <w:szCs w:val="24"/>
        </w:rPr>
      </w:pPr>
      <w:r w:rsidRPr="005D09B6">
        <w:rPr>
          <w:szCs w:val="24"/>
        </w:rPr>
        <w:t>What would you suggest as the next step in management of this patient?</w:t>
      </w:r>
    </w:p>
    <w:p w:rsidR="0095287B" w:rsidRPr="005D09B6" w:rsidRDefault="0095287B" w:rsidP="00935794">
      <w:pPr>
        <w:spacing w:line="480" w:lineRule="auto"/>
        <w:rPr>
          <w:szCs w:val="24"/>
        </w:rPr>
      </w:pPr>
    </w:p>
    <w:p w:rsidR="0095287B" w:rsidRPr="005D09B6" w:rsidRDefault="0095287B" w:rsidP="00935794">
      <w:pPr>
        <w:spacing w:line="480" w:lineRule="auto"/>
        <w:rPr>
          <w:szCs w:val="24"/>
        </w:rPr>
      </w:pPr>
      <w:r w:rsidRPr="005D09B6">
        <w:rPr>
          <w:szCs w:val="24"/>
        </w:rPr>
        <w:t>A.</w:t>
      </w:r>
      <w:r w:rsidR="006D066A" w:rsidRPr="005D09B6">
        <w:rPr>
          <w:szCs w:val="24"/>
        </w:rPr>
        <w:tab/>
      </w:r>
      <w:r w:rsidRPr="005D09B6">
        <w:rPr>
          <w:szCs w:val="24"/>
        </w:rPr>
        <w:t>Acyclovir therapy of viral marrow suppression</w:t>
      </w:r>
    </w:p>
    <w:p w:rsidR="0095287B" w:rsidRPr="005D09B6" w:rsidRDefault="0095287B" w:rsidP="00935794">
      <w:pPr>
        <w:spacing w:line="480" w:lineRule="auto"/>
        <w:rPr>
          <w:szCs w:val="24"/>
        </w:rPr>
      </w:pPr>
      <w:r w:rsidRPr="005D09B6">
        <w:rPr>
          <w:szCs w:val="24"/>
        </w:rPr>
        <w:t>B.</w:t>
      </w:r>
      <w:r w:rsidR="006D066A" w:rsidRPr="005D09B6">
        <w:rPr>
          <w:szCs w:val="24"/>
        </w:rPr>
        <w:tab/>
      </w:r>
      <w:r w:rsidRPr="005D09B6">
        <w:rPr>
          <w:szCs w:val="24"/>
        </w:rPr>
        <w:t>G</w:t>
      </w:r>
      <w:r w:rsidR="00901E5E" w:rsidRPr="005D09B6">
        <w:rPr>
          <w:szCs w:val="24"/>
        </w:rPr>
        <w:t>-</w:t>
      </w:r>
      <w:r w:rsidRPr="005D09B6">
        <w:rPr>
          <w:szCs w:val="24"/>
        </w:rPr>
        <w:t>CSF at the lowest dos</w:t>
      </w:r>
      <w:r w:rsidR="003F7360" w:rsidRPr="005D09B6">
        <w:rPr>
          <w:szCs w:val="24"/>
        </w:rPr>
        <w:t>ag</w:t>
      </w:r>
      <w:r w:rsidRPr="005D09B6">
        <w:rPr>
          <w:szCs w:val="24"/>
        </w:rPr>
        <w:t>e and frequency possible</w:t>
      </w:r>
    </w:p>
    <w:p w:rsidR="0095287B" w:rsidRPr="005D09B6" w:rsidRDefault="0095287B" w:rsidP="00935794">
      <w:pPr>
        <w:spacing w:line="480" w:lineRule="auto"/>
        <w:rPr>
          <w:szCs w:val="24"/>
        </w:rPr>
      </w:pPr>
      <w:r w:rsidRPr="001B72BD">
        <w:rPr>
          <w:szCs w:val="24"/>
          <w:highlight w:val="yellow"/>
        </w:rPr>
        <w:t>C.</w:t>
      </w:r>
      <w:r w:rsidR="006D066A" w:rsidRPr="001B72BD">
        <w:rPr>
          <w:szCs w:val="24"/>
          <w:highlight w:val="yellow"/>
        </w:rPr>
        <w:tab/>
      </w:r>
      <w:r w:rsidRPr="001B72BD">
        <w:rPr>
          <w:szCs w:val="24"/>
          <w:highlight w:val="yellow"/>
        </w:rPr>
        <w:t>Hematopoietic stem cell transplant</w:t>
      </w:r>
      <w:r w:rsidR="003F7360" w:rsidRPr="005D09B6">
        <w:rPr>
          <w:szCs w:val="24"/>
          <w:highlight w:val="yellow"/>
        </w:rPr>
        <w:t xml:space="preserve"> (HSCT)</w:t>
      </w:r>
      <w:r w:rsidRPr="001B72BD">
        <w:rPr>
          <w:szCs w:val="24"/>
          <w:highlight w:val="yellow"/>
        </w:rPr>
        <w:t xml:space="preserve"> from sibling donor</w:t>
      </w:r>
    </w:p>
    <w:p w:rsidR="0095287B" w:rsidRPr="00432ED5" w:rsidRDefault="0095287B" w:rsidP="00935794">
      <w:pPr>
        <w:spacing w:line="480" w:lineRule="auto"/>
        <w:rPr>
          <w:szCs w:val="24"/>
        </w:rPr>
      </w:pPr>
      <w:r w:rsidRPr="00935794">
        <w:rPr>
          <w:szCs w:val="24"/>
        </w:rPr>
        <w:lastRenderedPageBreak/>
        <w:t>D.</w:t>
      </w:r>
      <w:r w:rsidR="006D066A" w:rsidRPr="00432ED5">
        <w:rPr>
          <w:szCs w:val="24"/>
        </w:rPr>
        <w:tab/>
      </w:r>
      <w:r w:rsidRPr="00432ED5">
        <w:rPr>
          <w:szCs w:val="24"/>
        </w:rPr>
        <w:t>Immunosuppressive therapy</w:t>
      </w:r>
    </w:p>
    <w:p w:rsidR="0095287B" w:rsidRPr="005D09B6" w:rsidRDefault="0095287B" w:rsidP="00935794">
      <w:pPr>
        <w:spacing w:line="480" w:lineRule="auto"/>
        <w:rPr>
          <w:szCs w:val="24"/>
        </w:rPr>
      </w:pPr>
      <w:r w:rsidRPr="005D09B6">
        <w:rPr>
          <w:szCs w:val="24"/>
        </w:rPr>
        <w:t>E.</w:t>
      </w:r>
      <w:r w:rsidR="006D066A" w:rsidRPr="005D09B6">
        <w:rPr>
          <w:szCs w:val="24"/>
        </w:rPr>
        <w:tab/>
      </w:r>
      <w:r w:rsidRPr="005D09B6">
        <w:rPr>
          <w:szCs w:val="24"/>
        </w:rPr>
        <w:t>Oral androgen therapy</w:t>
      </w:r>
    </w:p>
    <w:p w:rsidR="0095287B" w:rsidRPr="005D09B6" w:rsidRDefault="0095287B" w:rsidP="00935794">
      <w:pPr>
        <w:spacing w:line="480" w:lineRule="auto"/>
        <w:rPr>
          <w:szCs w:val="24"/>
        </w:rPr>
      </w:pPr>
    </w:p>
    <w:p w:rsidR="00866D54" w:rsidRDefault="0095287B" w:rsidP="00935794">
      <w:pPr>
        <w:spacing w:line="480" w:lineRule="auto"/>
        <w:rPr>
          <w:b/>
          <w:bCs/>
          <w:szCs w:val="24"/>
        </w:rPr>
      </w:pPr>
      <w:r w:rsidRPr="005D09B6">
        <w:rPr>
          <w:b/>
          <w:bCs/>
          <w:szCs w:val="24"/>
        </w:rPr>
        <w:t>Explanation</w:t>
      </w:r>
    </w:p>
    <w:p w:rsidR="00AF6488" w:rsidRDefault="0095287B" w:rsidP="00935794">
      <w:pPr>
        <w:spacing w:line="480" w:lineRule="auto"/>
        <w:rPr>
          <w:szCs w:val="24"/>
        </w:rPr>
      </w:pPr>
      <w:r w:rsidRPr="005D09B6">
        <w:rPr>
          <w:bCs/>
          <w:szCs w:val="24"/>
        </w:rPr>
        <w:t>The treatment of choice for severe aplastic anemia (SAA) in childhood is an HLA-matched sibling donor HSCT.</w:t>
      </w:r>
      <w:r w:rsidR="006D066A" w:rsidRPr="005D09B6">
        <w:rPr>
          <w:bCs/>
          <w:szCs w:val="24"/>
        </w:rPr>
        <w:t xml:space="preserve"> </w:t>
      </w:r>
      <w:r w:rsidRPr="005D09B6">
        <w:rPr>
          <w:bCs/>
          <w:szCs w:val="24"/>
        </w:rPr>
        <w:t>All patients with SAA should be HLA typed at diagnosis and all full siblings also evaluated.</w:t>
      </w:r>
      <w:r w:rsidR="006D066A" w:rsidRPr="005D09B6">
        <w:rPr>
          <w:bCs/>
          <w:szCs w:val="24"/>
        </w:rPr>
        <w:t xml:space="preserve"> </w:t>
      </w:r>
      <w:r w:rsidRPr="005D09B6">
        <w:rPr>
          <w:bCs/>
          <w:szCs w:val="24"/>
        </w:rPr>
        <w:t>If a compatible sibling donor is available</w:t>
      </w:r>
      <w:r w:rsidR="003F7360" w:rsidRPr="005D09B6">
        <w:rPr>
          <w:bCs/>
          <w:szCs w:val="24"/>
        </w:rPr>
        <w:t>,</w:t>
      </w:r>
      <w:r w:rsidRPr="005D09B6">
        <w:rPr>
          <w:bCs/>
          <w:szCs w:val="24"/>
        </w:rPr>
        <w:t xml:space="preserve"> then transplant should proceed as soon as possible.</w:t>
      </w:r>
      <w:r w:rsidR="006D066A" w:rsidRPr="005D09B6">
        <w:rPr>
          <w:bCs/>
          <w:szCs w:val="24"/>
        </w:rPr>
        <w:t xml:space="preserve"> </w:t>
      </w:r>
      <w:r w:rsidRPr="005D09B6">
        <w:rPr>
          <w:bCs/>
          <w:szCs w:val="24"/>
        </w:rPr>
        <w:t>If no sibling donor is available</w:t>
      </w:r>
      <w:r w:rsidR="003F7360" w:rsidRPr="005D09B6">
        <w:rPr>
          <w:bCs/>
          <w:szCs w:val="24"/>
        </w:rPr>
        <w:t>,</w:t>
      </w:r>
      <w:r w:rsidRPr="005D09B6">
        <w:rPr>
          <w:bCs/>
          <w:szCs w:val="24"/>
        </w:rPr>
        <w:t xml:space="preserve"> then registries should be queried to determine </w:t>
      </w:r>
      <w:r w:rsidR="003F7360" w:rsidRPr="005D09B6">
        <w:rPr>
          <w:bCs/>
          <w:szCs w:val="24"/>
        </w:rPr>
        <w:t xml:space="preserve">whether </w:t>
      </w:r>
      <w:r w:rsidRPr="005D09B6">
        <w:rPr>
          <w:bCs/>
          <w:szCs w:val="24"/>
        </w:rPr>
        <w:t>an acceptable unrelated donor might be available</w:t>
      </w:r>
      <w:r w:rsidR="003F7360" w:rsidRPr="005D09B6">
        <w:rPr>
          <w:bCs/>
          <w:szCs w:val="24"/>
        </w:rPr>
        <w:t>,</w:t>
      </w:r>
      <w:r w:rsidRPr="005D09B6">
        <w:rPr>
          <w:bCs/>
          <w:szCs w:val="24"/>
        </w:rPr>
        <w:t xml:space="preserve"> but current recommendations are to promptly proceed to immunosuppressive therapy (IST) as first treatment. </w:t>
      </w:r>
      <w:r w:rsidR="00AF6488" w:rsidRPr="005D09B6">
        <w:rPr>
          <w:bCs/>
          <w:szCs w:val="24"/>
        </w:rPr>
        <w:t>If there is not an adequate response to IST within 3 to 6 months (generally transfusion independence at a minimum)</w:t>
      </w:r>
      <w:r w:rsidR="003F7360" w:rsidRPr="005D09B6">
        <w:rPr>
          <w:bCs/>
          <w:szCs w:val="24"/>
        </w:rPr>
        <w:t>,</w:t>
      </w:r>
      <w:r w:rsidR="00AF6488" w:rsidRPr="005D09B6">
        <w:rPr>
          <w:bCs/>
          <w:szCs w:val="24"/>
        </w:rPr>
        <w:t xml:space="preserve"> then unrelated</w:t>
      </w:r>
      <w:r w:rsidR="001F2CDD" w:rsidRPr="005D09B6">
        <w:rPr>
          <w:bCs/>
          <w:szCs w:val="24"/>
        </w:rPr>
        <w:t xml:space="preserve"> or other </w:t>
      </w:r>
      <w:r w:rsidR="00AF6488" w:rsidRPr="005D09B6">
        <w:rPr>
          <w:bCs/>
          <w:szCs w:val="24"/>
        </w:rPr>
        <w:t xml:space="preserve">donor transplantation </w:t>
      </w:r>
      <w:r w:rsidR="001F2CDD" w:rsidRPr="005D09B6">
        <w:rPr>
          <w:bCs/>
          <w:szCs w:val="24"/>
        </w:rPr>
        <w:t xml:space="preserve">should be considered. </w:t>
      </w:r>
      <w:r w:rsidR="0027169F" w:rsidRPr="005D09B6">
        <w:rPr>
          <w:bCs/>
          <w:szCs w:val="24"/>
        </w:rPr>
        <w:t xml:space="preserve">If </w:t>
      </w:r>
      <w:r w:rsidR="0027169F" w:rsidRPr="005D09B6">
        <w:rPr>
          <w:szCs w:val="24"/>
        </w:rPr>
        <w:t>the patient</w:t>
      </w:r>
      <w:r w:rsidR="003F7360" w:rsidRPr="005D09B6">
        <w:rPr>
          <w:szCs w:val="24"/>
        </w:rPr>
        <w:t xml:space="preserve"> or </w:t>
      </w:r>
      <w:r w:rsidR="0027169F" w:rsidRPr="005D09B6">
        <w:rPr>
          <w:szCs w:val="24"/>
        </w:rPr>
        <w:t xml:space="preserve">family </w:t>
      </w:r>
      <w:r w:rsidR="003F7360" w:rsidRPr="005D09B6">
        <w:rPr>
          <w:szCs w:val="24"/>
        </w:rPr>
        <w:t xml:space="preserve">wants </w:t>
      </w:r>
      <w:r w:rsidR="0027169F" w:rsidRPr="005D09B6">
        <w:rPr>
          <w:szCs w:val="24"/>
        </w:rPr>
        <w:t xml:space="preserve">to avoid transplantation, then repeat treatment with </w:t>
      </w:r>
      <w:proofErr w:type="spellStart"/>
      <w:r w:rsidR="003F7360" w:rsidRPr="005D09B6">
        <w:rPr>
          <w:szCs w:val="24"/>
        </w:rPr>
        <w:t>antithymocyte</w:t>
      </w:r>
      <w:proofErr w:type="spellEnd"/>
      <w:r w:rsidR="003F7360" w:rsidRPr="005D09B6">
        <w:rPr>
          <w:szCs w:val="24"/>
        </w:rPr>
        <w:t xml:space="preserve"> globulin </w:t>
      </w:r>
      <w:r w:rsidR="0027169F" w:rsidRPr="005D09B6">
        <w:rPr>
          <w:szCs w:val="24"/>
        </w:rPr>
        <w:t xml:space="preserve">and cyclosporine, possibly with the addition of </w:t>
      </w:r>
      <w:proofErr w:type="spellStart"/>
      <w:r w:rsidR="0027169F" w:rsidRPr="005D09B6">
        <w:rPr>
          <w:szCs w:val="24"/>
        </w:rPr>
        <w:t>eltrombopag</w:t>
      </w:r>
      <w:proofErr w:type="spellEnd"/>
      <w:r w:rsidR="0027169F" w:rsidRPr="005D09B6">
        <w:rPr>
          <w:szCs w:val="24"/>
        </w:rPr>
        <w:t>, should occur.</w:t>
      </w:r>
    </w:p>
    <w:p w:rsidR="00866D54" w:rsidRPr="005D09B6" w:rsidRDefault="00866D54" w:rsidP="00935794">
      <w:pPr>
        <w:spacing w:line="480" w:lineRule="auto"/>
        <w:rPr>
          <w:bCs/>
          <w:szCs w:val="24"/>
        </w:rPr>
      </w:pPr>
    </w:p>
    <w:p w:rsidR="002D1EEE" w:rsidRDefault="0095287B" w:rsidP="00935794">
      <w:pPr>
        <w:spacing w:line="480" w:lineRule="auto"/>
        <w:rPr>
          <w:bCs/>
          <w:szCs w:val="24"/>
        </w:rPr>
      </w:pPr>
      <w:r w:rsidRPr="005D09B6">
        <w:rPr>
          <w:bCs/>
          <w:szCs w:val="24"/>
        </w:rPr>
        <w:t>After IST</w:t>
      </w:r>
      <w:r w:rsidR="003F7360" w:rsidRPr="005D09B6">
        <w:rPr>
          <w:bCs/>
          <w:szCs w:val="24"/>
        </w:rPr>
        <w:t>,</w:t>
      </w:r>
      <w:r w:rsidRPr="005D09B6">
        <w:rPr>
          <w:bCs/>
          <w:szCs w:val="24"/>
        </w:rPr>
        <w:t xml:space="preserve"> blood counts often remain abnormal </w:t>
      </w:r>
      <w:r w:rsidR="003F7360" w:rsidRPr="005D09B6">
        <w:rPr>
          <w:bCs/>
          <w:szCs w:val="24"/>
        </w:rPr>
        <w:t xml:space="preserve">but </w:t>
      </w:r>
      <w:r w:rsidRPr="005D09B6">
        <w:rPr>
          <w:bCs/>
          <w:szCs w:val="24"/>
        </w:rPr>
        <w:t>improved to levels of transfusion independence</w:t>
      </w:r>
      <w:r w:rsidR="003F7360" w:rsidRPr="005D09B6">
        <w:rPr>
          <w:bCs/>
          <w:szCs w:val="24"/>
        </w:rPr>
        <w:t>;</w:t>
      </w:r>
      <w:r w:rsidRPr="005D09B6">
        <w:rPr>
          <w:bCs/>
          <w:szCs w:val="24"/>
        </w:rPr>
        <w:t xml:space="preserve"> </w:t>
      </w:r>
      <w:r w:rsidR="003F7360" w:rsidRPr="005D09B6">
        <w:rPr>
          <w:bCs/>
          <w:szCs w:val="24"/>
        </w:rPr>
        <w:t xml:space="preserve">however, </w:t>
      </w:r>
      <w:r w:rsidRPr="005D09B6">
        <w:rPr>
          <w:bCs/>
          <w:szCs w:val="24"/>
        </w:rPr>
        <w:t>there is an ongoing risk of relapse or clonal evolution.</w:t>
      </w:r>
      <w:r w:rsidR="006D066A" w:rsidRPr="005D09B6">
        <w:rPr>
          <w:bCs/>
          <w:szCs w:val="24"/>
        </w:rPr>
        <w:t xml:space="preserve"> </w:t>
      </w:r>
      <w:r w:rsidR="002D1EEE" w:rsidRPr="005D09B6">
        <w:rPr>
          <w:bCs/>
          <w:szCs w:val="24"/>
        </w:rPr>
        <w:t>Short</w:t>
      </w:r>
      <w:r w:rsidR="003F7360" w:rsidRPr="005D09B6">
        <w:rPr>
          <w:bCs/>
          <w:szCs w:val="24"/>
        </w:rPr>
        <w:t>-</w:t>
      </w:r>
      <w:r w:rsidR="002D1EEE" w:rsidRPr="005D09B6">
        <w:rPr>
          <w:bCs/>
          <w:szCs w:val="24"/>
        </w:rPr>
        <w:t>term survival with sibling donor HSCT and IST are comparable, but long</w:t>
      </w:r>
      <w:r w:rsidR="003F7360" w:rsidRPr="005D09B6">
        <w:rPr>
          <w:bCs/>
          <w:szCs w:val="24"/>
        </w:rPr>
        <w:t>-</w:t>
      </w:r>
      <w:r w:rsidR="002D1EEE" w:rsidRPr="005D09B6">
        <w:rPr>
          <w:bCs/>
          <w:szCs w:val="24"/>
        </w:rPr>
        <w:t>term outcomes and the quality of count recovery are superior with sibling donor HSCT.</w:t>
      </w:r>
      <w:r w:rsidR="006D066A" w:rsidRPr="005D09B6">
        <w:rPr>
          <w:bCs/>
          <w:szCs w:val="24"/>
        </w:rPr>
        <w:t xml:space="preserve"> </w:t>
      </w:r>
      <w:r w:rsidR="002D1EEE" w:rsidRPr="005D09B6">
        <w:rPr>
          <w:bCs/>
          <w:szCs w:val="24"/>
        </w:rPr>
        <w:t xml:space="preserve">Current research trials are investigating the feasibility of progressing to unrelated donor HSCT as initial therapy and comparing </w:t>
      </w:r>
      <w:r w:rsidR="003F7360" w:rsidRPr="005D09B6">
        <w:rPr>
          <w:bCs/>
          <w:szCs w:val="24"/>
        </w:rPr>
        <w:t xml:space="preserve">it with </w:t>
      </w:r>
      <w:r w:rsidR="002D1EEE" w:rsidRPr="005D09B6">
        <w:rPr>
          <w:bCs/>
          <w:szCs w:val="24"/>
        </w:rPr>
        <w:t>IST for patients without an upfront sibling donor.</w:t>
      </w:r>
    </w:p>
    <w:p w:rsidR="00866D54" w:rsidRPr="005D09B6" w:rsidRDefault="00866D54" w:rsidP="00935794">
      <w:pPr>
        <w:spacing w:line="480" w:lineRule="auto"/>
        <w:rPr>
          <w:bCs/>
          <w:szCs w:val="24"/>
        </w:rPr>
      </w:pPr>
      <w:bookmarkStart w:id="0" w:name="_GoBack"/>
      <w:bookmarkEnd w:id="0"/>
    </w:p>
    <w:p w:rsidR="00843F01" w:rsidRPr="005D09B6" w:rsidRDefault="002D1EEE" w:rsidP="00935794">
      <w:pPr>
        <w:spacing w:line="480" w:lineRule="auto"/>
        <w:rPr>
          <w:bCs/>
          <w:szCs w:val="24"/>
        </w:rPr>
      </w:pPr>
      <w:r w:rsidRPr="005D09B6">
        <w:rPr>
          <w:bCs/>
          <w:szCs w:val="24"/>
        </w:rPr>
        <w:lastRenderedPageBreak/>
        <w:t>This patient has no evidence of a viral cause of her aplastic anemia</w:t>
      </w:r>
      <w:r w:rsidR="003F7360" w:rsidRPr="005D09B6">
        <w:rPr>
          <w:bCs/>
          <w:szCs w:val="24"/>
        </w:rPr>
        <w:t>,</w:t>
      </w:r>
      <w:r w:rsidRPr="005D09B6">
        <w:rPr>
          <w:bCs/>
          <w:szCs w:val="24"/>
        </w:rPr>
        <w:t xml:space="preserve"> so acyclovir therapy is not indicated and may be marrow suppressive.</w:t>
      </w:r>
      <w:r w:rsidR="006D066A" w:rsidRPr="005D09B6">
        <w:rPr>
          <w:bCs/>
          <w:szCs w:val="24"/>
        </w:rPr>
        <w:t xml:space="preserve"> </w:t>
      </w:r>
      <w:r w:rsidRPr="005D09B6">
        <w:rPr>
          <w:bCs/>
          <w:szCs w:val="24"/>
        </w:rPr>
        <w:t>Randomized trials with G</w:t>
      </w:r>
      <w:r w:rsidR="00901E5E" w:rsidRPr="005D09B6">
        <w:rPr>
          <w:bCs/>
          <w:szCs w:val="24"/>
        </w:rPr>
        <w:t>-</w:t>
      </w:r>
      <w:r w:rsidRPr="005D09B6">
        <w:rPr>
          <w:bCs/>
          <w:szCs w:val="24"/>
        </w:rPr>
        <w:t>CSF did not show an improvement in outcome for patients</w:t>
      </w:r>
      <w:r w:rsidR="00901E5E" w:rsidRPr="005D09B6">
        <w:rPr>
          <w:bCs/>
          <w:szCs w:val="24"/>
        </w:rPr>
        <w:t xml:space="preserve"> with SAA</w:t>
      </w:r>
      <w:r w:rsidRPr="005D09B6">
        <w:rPr>
          <w:bCs/>
          <w:szCs w:val="24"/>
        </w:rPr>
        <w:t xml:space="preserve">, and indeed </w:t>
      </w:r>
      <w:r w:rsidR="003F7360" w:rsidRPr="005D09B6">
        <w:rPr>
          <w:bCs/>
          <w:szCs w:val="24"/>
        </w:rPr>
        <w:t xml:space="preserve">it </w:t>
      </w:r>
      <w:r w:rsidRPr="005D09B6">
        <w:rPr>
          <w:bCs/>
          <w:szCs w:val="24"/>
        </w:rPr>
        <w:t>may promote the development of myelodysplasia.</w:t>
      </w:r>
      <w:r w:rsidR="006D066A" w:rsidRPr="005D09B6">
        <w:rPr>
          <w:bCs/>
          <w:szCs w:val="24"/>
        </w:rPr>
        <w:t xml:space="preserve"> </w:t>
      </w:r>
      <w:r w:rsidRPr="005D09B6">
        <w:rPr>
          <w:bCs/>
          <w:szCs w:val="24"/>
        </w:rPr>
        <w:t xml:space="preserve">Oral androgen therapy is </w:t>
      </w:r>
      <w:r w:rsidR="00366AF7" w:rsidRPr="005D09B6">
        <w:rPr>
          <w:bCs/>
          <w:szCs w:val="24"/>
        </w:rPr>
        <w:t xml:space="preserve">used </w:t>
      </w:r>
      <w:r w:rsidRPr="005D09B6">
        <w:rPr>
          <w:bCs/>
          <w:szCs w:val="24"/>
        </w:rPr>
        <w:t xml:space="preserve">in the management of Fanconi anemia </w:t>
      </w:r>
      <w:r w:rsidR="003F7360" w:rsidRPr="005D09B6">
        <w:rPr>
          <w:bCs/>
          <w:szCs w:val="24"/>
        </w:rPr>
        <w:t xml:space="preserve">for </w:t>
      </w:r>
      <w:r w:rsidRPr="005D09B6">
        <w:rPr>
          <w:bCs/>
          <w:szCs w:val="24"/>
        </w:rPr>
        <w:t>patients without acceptable donors and do</w:t>
      </w:r>
      <w:r w:rsidR="003F7360" w:rsidRPr="005D09B6">
        <w:rPr>
          <w:bCs/>
          <w:szCs w:val="24"/>
        </w:rPr>
        <w:t>es</w:t>
      </w:r>
      <w:r w:rsidRPr="005D09B6">
        <w:rPr>
          <w:bCs/>
          <w:szCs w:val="24"/>
        </w:rPr>
        <w:t xml:space="preserve"> not have a role in SAA.</w:t>
      </w:r>
    </w:p>
    <w:sectPr w:rsidR="00843F01" w:rsidRPr="005D09B6" w:rsidSect="00C72C70">
      <w:pgSz w:w="12240" w:h="15840"/>
      <w:pgMar w:top="1200" w:right="1800" w:bottom="12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DE2D3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25BE0"/>
    <w:multiLevelType w:val="hybridMultilevel"/>
    <w:tmpl w:val="6ACEE820"/>
    <w:lvl w:ilvl="0" w:tplc="CEB81F9E">
      <w:start w:val="10"/>
      <w:numFmt w:val="decimal"/>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28E362A"/>
    <w:multiLevelType w:val="hybridMultilevel"/>
    <w:tmpl w:val="625CC6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45E04"/>
    <w:multiLevelType w:val="hybridMultilevel"/>
    <w:tmpl w:val="1110E9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03A43"/>
    <w:multiLevelType w:val="hybridMultilevel"/>
    <w:tmpl w:val="CDD868A4"/>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8C16726"/>
    <w:multiLevelType w:val="hybridMultilevel"/>
    <w:tmpl w:val="E8382E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8C0FE5"/>
    <w:multiLevelType w:val="hybridMultilevel"/>
    <w:tmpl w:val="0DA827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347F71"/>
    <w:multiLevelType w:val="hybridMultilevel"/>
    <w:tmpl w:val="E9EA44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5320B"/>
    <w:multiLevelType w:val="hybridMultilevel"/>
    <w:tmpl w:val="23D87CBE"/>
    <w:lvl w:ilvl="0" w:tplc="968021BA">
      <w:start w:val="1"/>
      <w:numFmt w:val="lowerLetter"/>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5F1FBC"/>
    <w:multiLevelType w:val="hybridMultilevel"/>
    <w:tmpl w:val="F18AC608"/>
    <w:lvl w:ilvl="0" w:tplc="04090019">
      <w:start w:val="1"/>
      <w:numFmt w:val="lowerLetter"/>
      <w:lvlText w:val="%1."/>
      <w:lvlJc w:val="left"/>
      <w:pPr>
        <w:tabs>
          <w:tab w:val="num" w:pos="720"/>
        </w:tabs>
        <w:ind w:left="720" w:hanging="360"/>
      </w:pPr>
      <w:rPr>
        <w:rFonts w:cs="Times New Roman"/>
      </w:rPr>
    </w:lvl>
    <w:lvl w:ilvl="1" w:tplc="9E5C9D1C">
      <w:start w:val="6"/>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1A66F9"/>
    <w:multiLevelType w:val="hybridMultilevel"/>
    <w:tmpl w:val="F67C9EB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23D9E"/>
    <w:multiLevelType w:val="hybridMultilevel"/>
    <w:tmpl w:val="1096B8B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4133D0"/>
    <w:multiLevelType w:val="hybridMultilevel"/>
    <w:tmpl w:val="F12E10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D502E"/>
    <w:multiLevelType w:val="hybridMultilevel"/>
    <w:tmpl w:val="25266E62"/>
    <w:lvl w:ilvl="0" w:tplc="968021BA">
      <w:start w:val="1"/>
      <w:numFmt w:val="lowerLetter"/>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4" w15:restartNumberingAfterBreak="0">
    <w:nsid w:val="3B22573A"/>
    <w:multiLevelType w:val="hybridMultilevel"/>
    <w:tmpl w:val="221869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E83351"/>
    <w:multiLevelType w:val="multilevel"/>
    <w:tmpl w:val="D0E8F088"/>
    <w:lvl w:ilvl="0">
      <w:start w:val="3"/>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110D9C"/>
    <w:multiLevelType w:val="hybridMultilevel"/>
    <w:tmpl w:val="FD20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F3A0C"/>
    <w:multiLevelType w:val="singleLevel"/>
    <w:tmpl w:val="E7649512"/>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A70713B"/>
    <w:multiLevelType w:val="hybridMultilevel"/>
    <w:tmpl w:val="59963C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F473FB"/>
    <w:multiLevelType w:val="hybridMultilevel"/>
    <w:tmpl w:val="70246F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43579C"/>
    <w:multiLevelType w:val="singleLevel"/>
    <w:tmpl w:val="994A35D2"/>
    <w:lvl w:ilvl="0">
      <w:start w:val="2"/>
      <w:numFmt w:val="lowerLetter"/>
      <w:lvlText w:val="%1."/>
      <w:lvlJc w:val="left"/>
      <w:pPr>
        <w:tabs>
          <w:tab w:val="num" w:pos="360"/>
        </w:tabs>
        <w:ind w:left="360" w:hanging="360"/>
      </w:pPr>
      <w:rPr>
        <w:rFonts w:cs="Times New Roman" w:hint="default"/>
      </w:rPr>
    </w:lvl>
  </w:abstractNum>
  <w:abstractNum w:abstractNumId="21" w15:restartNumberingAfterBreak="0">
    <w:nsid w:val="554A44F1"/>
    <w:multiLevelType w:val="hybridMultilevel"/>
    <w:tmpl w:val="2542D4B6"/>
    <w:lvl w:ilvl="0" w:tplc="BAF022E4">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5B9337E"/>
    <w:multiLevelType w:val="singleLevel"/>
    <w:tmpl w:val="3C20F80C"/>
    <w:lvl w:ilvl="0">
      <w:start w:val="2"/>
      <w:numFmt w:val="lowerLetter"/>
      <w:lvlText w:val="%1."/>
      <w:lvlJc w:val="left"/>
      <w:pPr>
        <w:tabs>
          <w:tab w:val="num" w:pos="720"/>
        </w:tabs>
        <w:ind w:left="720" w:hanging="360"/>
      </w:pPr>
      <w:rPr>
        <w:rFonts w:cs="Times New Roman" w:hint="default"/>
      </w:rPr>
    </w:lvl>
  </w:abstractNum>
  <w:abstractNum w:abstractNumId="23" w15:restartNumberingAfterBreak="0">
    <w:nsid w:val="70AC5288"/>
    <w:multiLevelType w:val="hybridMultilevel"/>
    <w:tmpl w:val="4252A75A"/>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DF6268"/>
    <w:multiLevelType w:val="hybridMultilevel"/>
    <w:tmpl w:val="1D468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60471"/>
    <w:multiLevelType w:val="hybridMultilevel"/>
    <w:tmpl w:val="1BA4D7EE"/>
    <w:lvl w:ilvl="0" w:tplc="4AF2AC1A">
      <w:start w:val="1"/>
      <w:numFmt w:val="bullet"/>
      <w:lvlText w:val="•"/>
      <w:lvlJc w:val="left"/>
      <w:pPr>
        <w:tabs>
          <w:tab w:val="num" w:pos="720"/>
        </w:tabs>
        <w:ind w:left="720" w:hanging="360"/>
      </w:pPr>
      <w:rPr>
        <w:rFonts w:ascii="Arial" w:hAnsi="Arial" w:hint="default"/>
      </w:rPr>
    </w:lvl>
    <w:lvl w:ilvl="1" w:tplc="E2322E96" w:tentative="1">
      <w:start w:val="1"/>
      <w:numFmt w:val="bullet"/>
      <w:lvlText w:val="•"/>
      <w:lvlJc w:val="left"/>
      <w:pPr>
        <w:tabs>
          <w:tab w:val="num" w:pos="1440"/>
        </w:tabs>
        <w:ind w:left="1440" w:hanging="360"/>
      </w:pPr>
      <w:rPr>
        <w:rFonts w:ascii="Arial" w:hAnsi="Arial" w:hint="default"/>
      </w:rPr>
    </w:lvl>
    <w:lvl w:ilvl="2" w:tplc="9B3493C2">
      <w:start w:val="1"/>
      <w:numFmt w:val="bullet"/>
      <w:lvlText w:val="•"/>
      <w:lvlJc w:val="left"/>
      <w:pPr>
        <w:tabs>
          <w:tab w:val="num" w:pos="2160"/>
        </w:tabs>
        <w:ind w:left="2160" w:hanging="360"/>
      </w:pPr>
      <w:rPr>
        <w:rFonts w:ascii="Arial" w:hAnsi="Arial" w:hint="default"/>
      </w:rPr>
    </w:lvl>
    <w:lvl w:ilvl="3" w:tplc="FB36C9AA" w:tentative="1">
      <w:start w:val="1"/>
      <w:numFmt w:val="bullet"/>
      <w:lvlText w:val="•"/>
      <w:lvlJc w:val="left"/>
      <w:pPr>
        <w:tabs>
          <w:tab w:val="num" w:pos="2880"/>
        </w:tabs>
        <w:ind w:left="2880" w:hanging="360"/>
      </w:pPr>
      <w:rPr>
        <w:rFonts w:ascii="Arial" w:hAnsi="Arial" w:hint="default"/>
      </w:rPr>
    </w:lvl>
    <w:lvl w:ilvl="4" w:tplc="033449AC" w:tentative="1">
      <w:start w:val="1"/>
      <w:numFmt w:val="bullet"/>
      <w:lvlText w:val="•"/>
      <w:lvlJc w:val="left"/>
      <w:pPr>
        <w:tabs>
          <w:tab w:val="num" w:pos="3600"/>
        </w:tabs>
        <w:ind w:left="3600" w:hanging="360"/>
      </w:pPr>
      <w:rPr>
        <w:rFonts w:ascii="Arial" w:hAnsi="Arial" w:hint="default"/>
      </w:rPr>
    </w:lvl>
    <w:lvl w:ilvl="5" w:tplc="A532F84E" w:tentative="1">
      <w:start w:val="1"/>
      <w:numFmt w:val="bullet"/>
      <w:lvlText w:val="•"/>
      <w:lvlJc w:val="left"/>
      <w:pPr>
        <w:tabs>
          <w:tab w:val="num" w:pos="4320"/>
        </w:tabs>
        <w:ind w:left="4320" w:hanging="360"/>
      </w:pPr>
      <w:rPr>
        <w:rFonts w:ascii="Arial" w:hAnsi="Arial" w:hint="default"/>
      </w:rPr>
    </w:lvl>
    <w:lvl w:ilvl="6" w:tplc="8116AC5C" w:tentative="1">
      <w:start w:val="1"/>
      <w:numFmt w:val="bullet"/>
      <w:lvlText w:val="•"/>
      <w:lvlJc w:val="left"/>
      <w:pPr>
        <w:tabs>
          <w:tab w:val="num" w:pos="5040"/>
        </w:tabs>
        <w:ind w:left="5040" w:hanging="360"/>
      </w:pPr>
      <w:rPr>
        <w:rFonts w:ascii="Arial" w:hAnsi="Arial" w:hint="default"/>
      </w:rPr>
    </w:lvl>
    <w:lvl w:ilvl="7" w:tplc="DFA8B41E" w:tentative="1">
      <w:start w:val="1"/>
      <w:numFmt w:val="bullet"/>
      <w:lvlText w:val="•"/>
      <w:lvlJc w:val="left"/>
      <w:pPr>
        <w:tabs>
          <w:tab w:val="num" w:pos="5760"/>
        </w:tabs>
        <w:ind w:left="5760" w:hanging="360"/>
      </w:pPr>
      <w:rPr>
        <w:rFonts w:ascii="Arial" w:hAnsi="Arial" w:hint="default"/>
      </w:rPr>
    </w:lvl>
    <w:lvl w:ilvl="8" w:tplc="715685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D47093"/>
    <w:multiLevelType w:val="singleLevel"/>
    <w:tmpl w:val="102CD65A"/>
    <w:lvl w:ilvl="0">
      <w:start w:val="1"/>
      <w:numFmt w:val="lowerLetter"/>
      <w:lvlText w:val="%1."/>
      <w:lvlJc w:val="left"/>
      <w:pPr>
        <w:tabs>
          <w:tab w:val="num" w:pos="720"/>
        </w:tabs>
        <w:ind w:left="720" w:hanging="360"/>
      </w:pPr>
      <w:rPr>
        <w:rFonts w:cs="Times New Roman" w:hint="default"/>
      </w:rPr>
    </w:lvl>
  </w:abstractNum>
  <w:num w:numId="1">
    <w:abstractNumId w:val="20"/>
  </w:num>
  <w:num w:numId="2">
    <w:abstractNumId w:val="21"/>
  </w:num>
  <w:num w:numId="3">
    <w:abstractNumId w:val="11"/>
  </w:num>
  <w:num w:numId="4">
    <w:abstractNumId w:val="4"/>
  </w:num>
  <w:num w:numId="5">
    <w:abstractNumId w:val="13"/>
  </w:num>
  <w:num w:numId="6">
    <w:abstractNumId w:val="8"/>
  </w:num>
  <w:num w:numId="7">
    <w:abstractNumId w:val="26"/>
  </w:num>
  <w:num w:numId="8">
    <w:abstractNumId w:val="22"/>
  </w:num>
  <w:num w:numId="9">
    <w:abstractNumId w:val="17"/>
  </w:num>
  <w:num w:numId="10">
    <w:abstractNumId w:val="15"/>
  </w:num>
  <w:num w:numId="11">
    <w:abstractNumId w:val="23"/>
  </w:num>
  <w:num w:numId="12">
    <w:abstractNumId w:val="9"/>
  </w:num>
  <w:num w:numId="13">
    <w:abstractNumId w:val="1"/>
  </w:num>
  <w:num w:numId="14">
    <w:abstractNumId w:val="10"/>
  </w:num>
  <w:num w:numId="15">
    <w:abstractNumId w:val="16"/>
  </w:num>
  <w:num w:numId="16">
    <w:abstractNumId w:val="2"/>
  </w:num>
  <w:num w:numId="17">
    <w:abstractNumId w:val="12"/>
  </w:num>
  <w:num w:numId="18">
    <w:abstractNumId w:val="5"/>
  </w:num>
  <w:num w:numId="19">
    <w:abstractNumId w:val="18"/>
  </w:num>
  <w:num w:numId="20">
    <w:abstractNumId w:val="19"/>
  </w:num>
  <w:num w:numId="21">
    <w:abstractNumId w:val="6"/>
  </w:num>
  <w:num w:numId="22">
    <w:abstractNumId w:val="14"/>
  </w:num>
  <w:num w:numId="23">
    <w:abstractNumId w:val="3"/>
  </w:num>
  <w:num w:numId="24">
    <w:abstractNumId w:val="24"/>
  </w:num>
  <w:num w:numId="25">
    <w:abstractNumId w:val="7"/>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DF"/>
    <w:rsid w:val="00082B64"/>
    <w:rsid w:val="0009704E"/>
    <w:rsid w:val="000F3A7B"/>
    <w:rsid w:val="000F7C59"/>
    <w:rsid w:val="00124624"/>
    <w:rsid w:val="00134C69"/>
    <w:rsid w:val="00164D38"/>
    <w:rsid w:val="00165232"/>
    <w:rsid w:val="00173A51"/>
    <w:rsid w:val="00174997"/>
    <w:rsid w:val="0019432E"/>
    <w:rsid w:val="001B72BD"/>
    <w:rsid w:val="001F2CDD"/>
    <w:rsid w:val="001F4966"/>
    <w:rsid w:val="002526FC"/>
    <w:rsid w:val="0027169F"/>
    <w:rsid w:val="002756DB"/>
    <w:rsid w:val="002A2B67"/>
    <w:rsid w:val="002B114C"/>
    <w:rsid w:val="002D1EEE"/>
    <w:rsid w:val="00317637"/>
    <w:rsid w:val="0035429D"/>
    <w:rsid w:val="00366AF7"/>
    <w:rsid w:val="003C1963"/>
    <w:rsid w:val="003E79E9"/>
    <w:rsid w:val="003F49AB"/>
    <w:rsid w:val="003F7360"/>
    <w:rsid w:val="00402C7B"/>
    <w:rsid w:val="0043008C"/>
    <w:rsid w:val="00432ED5"/>
    <w:rsid w:val="0045502D"/>
    <w:rsid w:val="004C6B1B"/>
    <w:rsid w:val="004C77E1"/>
    <w:rsid w:val="00517404"/>
    <w:rsid w:val="00557920"/>
    <w:rsid w:val="00591385"/>
    <w:rsid w:val="00594688"/>
    <w:rsid w:val="005D09B6"/>
    <w:rsid w:val="005F193D"/>
    <w:rsid w:val="00606896"/>
    <w:rsid w:val="0061035C"/>
    <w:rsid w:val="00614D75"/>
    <w:rsid w:val="0065132D"/>
    <w:rsid w:val="006D066A"/>
    <w:rsid w:val="006F3ED9"/>
    <w:rsid w:val="00705BFB"/>
    <w:rsid w:val="00711E26"/>
    <w:rsid w:val="00724CD6"/>
    <w:rsid w:val="007517E3"/>
    <w:rsid w:val="00781B79"/>
    <w:rsid w:val="00782FF3"/>
    <w:rsid w:val="007E4BC7"/>
    <w:rsid w:val="007E76F5"/>
    <w:rsid w:val="008115F3"/>
    <w:rsid w:val="00835FB1"/>
    <w:rsid w:val="00843F01"/>
    <w:rsid w:val="00846018"/>
    <w:rsid w:val="00866D54"/>
    <w:rsid w:val="008E013B"/>
    <w:rsid w:val="008F2F24"/>
    <w:rsid w:val="00901E5E"/>
    <w:rsid w:val="00901F57"/>
    <w:rsid w:val="00932519"/>
    <w:rsid w:val="00935794"/>
    <w:rsid w:val="0095287B"/>
    <w:rsid w:val="00954F90"/>
    <w:rsid w:val="00962308"/>
    <w:rsid w:val="00983FBE"/>
    <w:rsid w:val="009A008F"/>
    <w:rsid w:val="009B27CF"/>
    <w:rsid w:val="009B7B05"/>
    <w:rsid w:val="009F7334"/>
    <w:rsid w:val="00A0764C"/>
    <w:rsid w:val="00A135EF"/>
    <w:rsid w:val="00A66FA9"/>
    <w:rsid w:val="00A80F18"/>
    <w:rsid w:val="00AC5936"/>
    <w:rsid w:val="00AE5A27"/>
    <w:rsid w:val="00AF6488"/>
    <w:rsid w:val="00B040C1"/>
    <w:rsid w:val="00B15A3B"/>
    <w:rsid w:val="00B54215"/>
    <w:rsid w:val="00B8461F"/>
    <w:rsid w:val="00C72C70"/>
    <w:rsid w:val="00C91E89"/>
    <w:rsid w:val="00CB196F"/>
    <w:rsid w:val="00D1505E"/>
    <w:rsid w:val="00D70BCF"/>
    <w:rsid w:val="00D85036"/>
    <w:rsid w:val="00D871DF"/>
    <w:rsid w:val="00D87204"/>
    <w:rsid w:val="00E15DA3"/>
    <w:rsid w:val="00E170D2"/>
    <w:rsid w:val="00E60AFD"/>
    <w:rsid w:val="00E80F25"/>
    <w:rsid w:val="00EA6969"/>
    <w:rsid w:val="00EE3211"/>
    <w:rsid w:val="00EE67C4"/>
    <w:rsid w:val="00F77BEB"/>
    <w:rsid w:val="00F841B9"/>
    <w:rsid w:val="00F90236"/>
    <w:rsid w:val="00FC1C73"/>
    <w:rsid w:val="00FC3CD8"/>
    <w:rsid w:val="00FC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AA9F2902-6657-48F0-8FCB-34035A1C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1DF"/>
    <w:rPr>
      <w:sz w:val="24"/>
    </w:rPr>
  </w:style>
  <w:style w:type="paragraph" w:styleId="Heading1">
    <w:name w:val="heading 1"/>
    <w:basedOn w:val="Normal"/>
    <w:next w:val="Normal"/>
    <w:link w:val="Heading1Char"/>
    <w:qFormat/>
    <w:rsid w:val="00782FF3"/>
    <w:pPr>
      <w:keepNext/>
      <w:spacing w:before="240" w:after="60"/>
      <w:outlineLvl w:val="0"/>
    </w:pPr>
    <w:rPr>
      <w:rFonts w:ascii="Calibri Light" w:hAnsi="Calibri Light"/>
      <w:b/>
      <w:bCs/>
      <w:kern w:val="32"/>
      <w:sz w:val="32"/>
      <w:szCs w:val="32"/>
    </w:rPr>
  </w:style>
  <w:style w:type="paragraph" w:styleId="Heading4">
    <w:name w:val="heading 4"/>
    <w:aliases w:val="Main Heading (question)"/>
    <w:basedOn w:val="Normal"/>
    <w:next w:val="Normal"/>
    <w:link w:val="Heading4Char"/>
    <w:qFormat/>
    <w:rsid w:val="00B54215"/>
    <w:pPr>
      <w:keepNext/>
      <w:spacing w:before="240" w:after="60"/>
      <w:outlineLvl w:val="3"/>
    </w:pPr>
    <w:rPr>
      <w:rFonts w:ascii="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D871DF"/>
    <w:pPr>
      <w:ind w:left="360" w:right="-1206"/>
      <w:jc w:val="both"/>
    </w:pPr>
  </w:style>
  <w:style w:type="paragraph" w:styleId="BodyText">
    <w:name w:val="Body Text"/>
    <w:basedOn w:val="Normal"/>
    <w:link w:val="BodyTextChar"/>
    <w:rsid w:val="00D871DF"/>
    <w:pPr>
      <w:ind w:right="-1206"/>
    </w:pPr>
  </w:style>
  <w:style w:type="character" w:customStyle="1" w:styleId="BodyTextChar">
    <w:name w:val="Body Text Char"/>
    <w:link w:val="BodyText"/>
    <w:uiPriority w:val="99"/>
    <w:semiHidden/>
    <w:rsid w:val="00B070DC"/>
    <w:rPr>
      <w:sz w:val="24"/>
    </w:rPr>
  </w:style>
  <w:style w:type="paragraph" w:styleId="BodyText2">
    <w:name w:val="Body Text 2"/>
    <w:basedOn w:val="Normal"/>
    <w:link w:val="BodyText2Char"/>
    <w:rsid w:val="00E15DA3"/>
    <w:pPr>
      <w:spacing w:after="120" w:line="480" w:lineRule="auto"/>
    </w:pPr>
  </w:style>
  <w:style w:type="character" w:customStyle="1" w:styleId="BodyText2Char">
    <w:name w:val="Body Text 2 Char"/>
    <w:link w:val="BodyText2"/>
    <w:uiPriority w:val="99"/>
    <w:semiHidden/>
    <w:rsid w:val="00B070DC"/>
    <w:rPr>
      <w:sz w:val="24"/>
    </w:rPr>
  </w:style>
  <w:style w:type="paragraph" w:customStyle="1" w:styleId="Default">
    <w:name w:val="Default"/>
    <w:rsid w:val="0009704E"/>
    <w:pPr>
      <w:widowControl w:val="0"/>
      <w:autoSpaceDE w:val="0"/>
      <w:autoSpaceDN w:val="0"/>
      <w:adjustRightInd w:val="0"/>
    </w:pPr>
    <w:rPr>
      <w:rFonts w:eastAsia="MS Mincho"/>
      <w:color w:val="000000"/>
      <w:sz w:val="24"/>
      <w:szCs w:val="24"/>
      <w:lang w:eastAsia="ja-JP"/>
    </w:rPr>
  </w:style>
  <w:style w:type="paragraph" w:customStyle="1" w:styleId="Author">
    <w:name w:val="Author"/>
    <w:uiPriority w:val="99"/>
    <w:qFormat/>
    <w:rsid w:val="0043008C"/>
    <w:pPr>
      <w:autoSpaceDE w:val="0"/>
      <w:autoSpaceDN w:val="0"/>
      <w:adjustRightInd w:val="0"/>
    </w:pPr>
    <w:rPr>
      <w:rFonts w:ascii="Calibri" w:hAnsi="Calibri"/>
      <w:i/>
      <w:color w:val="000000"/>
      <w:sz w:val="24"/>
      <w:szCs w:val="24"/>
    </w:rPr>
  </w:style>
  <w:style w:type="character" w:styleId="Emphasis">
    <w:name w:val="Emphasis"/>
    <w:uiPriority w:val="20"/>
    <w:qFormat/>
    <w:rsid w:val="0043008C"/>
    <w:rPr>
      <w:rFonts w:cs="Times New Roman"/>
      <w:i/>
      <w:iCs/>
    </w:rPr>
  </w:style>
  <w:style w:type="paragraph" w:customStyle="1" w:styleId="Question">
    <w:name w:val="Question"/>
    <w:basedOn w:val="Normal"/>
    <w:rsid w:val="0043008C"/>
    <w:pPr>
      <w:widowControl w:val="0"/>
      <w:autoSpaceDE w:val="0"/>
      <w:autoSpaceDN w:val="0"/>
      <w:adjustRightInd w:val="0"/>
      <w:ind w:left="360" w:hanging="360"/>
    </w:pPr>
    <w:rPr>
      <w:rFonts w:ascii="Calibri" w:hAnsi="Calibri"/>
      <w:color w:val="000000"/>
      <w:szCs w:val="24"/>
    </w:rPr>
  </w:style>
  <w:style w:type="paragraph" w:customStyle="1" w:styleId="Answers">
    <w:name w:val="Answers"/>
    <w:basedOn w:val="Question"/>
    <w:rsid w:val="0043008C"/>
    <w:pPr>
      <w:ind w:left="1080"/>
    </w:pPr>
  </w:style>
  <w:style w:type="character" w:customStyle="1" w:styleId="apple-converted-space">
    <w:name w:val="apple-converted-space"/>
    <w:rsid w:val="0043008C"/>
  </w:style>
  <w:style w:type="character" w:customStyle="1" w:styleId="Heading4Char">
    <w:name w:val="Heading 4 Char"/>
    <w:aliases w:val="Main Heading (question) Char"/>
    <w:link w:val="Heading4"/>
    <w:semiHidden/>
    <w:rsid w:val="00B54215"/>
    <w:rPr>
      <w:rFonts w:ascii="Calibri" w:hAnsi="Calibri"/>
      <w:sz w:val="28"/>
      <w:szCs w:val="28"/>
    </w:rPr>
  </w:style>
  <w:style w:type="paragraph" w:styleId="BalloonText">
    <w:name w:val="Balloon Text"/>
    <w:basedOn w:val="Normal"/>
    <w:link w:val="BalloonTextChar"/>
    <w:uiPriority w:val="99"/>
    <w:unhideWhenUsed/>
    <w:rsid w:val="00B54215"/>
    <w:rPr>
      <w:rFonts w:ascii="Segoe UI" w:eastAsia="Calibri" w:hAnsi="Segoe UI" w:cs="Segoe UI"/>
      <w:sz w:val="18"/>
      <w:szCs w:val="18"/>
    </w:rPr>
  </w:style>
  <w:style w:type="character" w:customStyle="1" w:styleId="BalloonTextChar">
    <w:name w:val="Balloon Text Char"/>
    <w:link w:val="BalloonText"/>
    <w:uiPriority w:val="99"/>
    <w:rsid w:val="00B54215"/>
    <w:rPr>
      <w:rFonts w:ascii="Segoe UI" w:eastAsia="Calibri" w:hAnsi="Segoe UI" w:cs="Segoe UI"/>
      <w:sz w:val="18"/>
      <w:szCs w:val="18"/>
    </w:rPr>
  </w:style>
  <w:style w:type="character" w:styleId="CommentReference">
    <w:name w:val="annotation reference"/>
    <w:uiPriority w:val="99"/>
    <w:unhideWhenUsed/>
    <w:rsid w:val="00B54215"/>
    <w:rPr>
      <w:sz w:val="16"/>
      <w:szCs w:val="16"/>
    </w:rPr>
  </w:style>
  <w:style w:type="paragraph" w:styleId="CommentText">
    <w:name w:val="annotation text"/>
    <w:basedOn w:val="Normal"/>
    <w:link w:val="CommentTextChar"/>
    <w:uiPriority w:val="99"/>
    <w:unhideWhenUsed/>
    <w:rsid w:val="00B54215"/>
    <w:rPr>
      <w:rFonts w:ascii="Arial" w:eastAsia="Calibri" w:hAnsi="Arial" w:cs="Arial"/>
      <w:sz w:val="20"/>
    </w:rPr>
  </w:style>
  <w:style w:type="character" w:customStyle="1" w:styleId="CommentTextChar">
    <w:name w:val="Comment Text Char"/>
    <w:link w:val="CommentText"/>
    <w:uiPriority w:val="99"/>
    <w:rsid w:val="00B54215"/>
    <w:rPr>
      <w:rFonts w:ascii="Arial" w:eastAsia="Calibri" w:hAnsi="Arial" w:cs="Arial"/>
    </w:rPr>
  </w:style>
  <w:style w:type="paragraph" w:styleId="CommentSubject">
    <w:name w:val="annotation subject"/>
    <w:basedOn w:val="CommentText"/>
    <w:next w:val="CommentText"/>
    <w:link w:val="CommentSubjectChar"/>
    <w:uiPriority w:val="99"/>
    <w:unhideWhenUsed/>
    <w:rsid w:val="00B54215"/>
    <w:rPr>
      <w:b/>
      <w:bCs/>
    </w:rPr>
  </w:style>
  <w:style w:type="character" w:customStyle="1" w:styleId="CommentSubjectChar">
    <w:name w:val="Comment Subject Char"/>
    <w:link w:val="CommentSubject"/>
    <w:uiPriority w:val="99"/>
    <w:rsid w:val="00B54215"/>
    <w:rPr>
      <w:rFonts w:ascii="Arial" w:eastAsia="Calibri" w:hAnsi="Arial" w:cs="Arial"/>
      <w:b/>
      <w:bCs/>
    </w:rPr>
  </w:style>
  <w:style w:type="paragraph" w:customStyle="1" w:styleId="ColorfulShading-Accent11">
    <w:name w:val="Colorful Shading - Accent 11"/>
    <w:hidden/>
    <w:uiPriority w:val="99"/>
    <w:semiHidden/>
    <w:rsid w:val="00B54215"/>
    <w:rPr>
      <w:rFonts w:ascii="Arial" w:eastAsia="Calibri" w:hAnsi="Arial" w:cs="Arial"/>
      <w:sz w:val="22"/>
      <w:szCs w:val="22"/>
    </w:rPr>
  </w:style>
  <w:style w:type="character" w:customStyle="1" w:styleId="Heading1Char">
    <w:name w:val="Heading 1 Char"/>
    <w:link w:val="Heading1"/>
    <w:rsid w:val="00782FF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4502</Words>
  <Characters>25663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Bone Marrow Failure</vt:lpstr>
    </vt:vector>
  </TitlesOfParts>
  <Company>AMC</Company>
  <LinksUpToDate>false</LinksUpToDate>
  <CharactersWithSpaces>30105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Bone Marrow Failure</dc:title>
  <dc:subject/>
  <dc:creator>jstone</dc:creator>
  <cp:keywords/>
  <dc:description/>
  <cp:lastModifiedBy>Jerrod Liveoak</cp:lastModifiedBy>
  <cp:revision>3</cp:revision>
  <dcterms:created xsi:type="dcterms:W3CDTF">2018-12-03T17:36:00Z</dcterms:created>
  <dcterms:modified xsi:type="dcterms:W3CDTF">2018-12-03T17:36:00Z</dcterms:modified>
</cp:coreProperties>
</file>